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4E5B" w14:textId="77777777" w:rsidR="00C77170" w:rsidRDefault="00C77170" w:rsidP="00821091">
      <w:pPr>
        <w:spacing w:after="0" w:line="360" w:lineRule="auto"/>
        <w:jc w:val="center"/>
        <w:rPr>
          <w:rFonts w:ascii="Arial Unicode" w:hAnsi="Arial Unicode"/>
          <w:b/>
        </w:rPr>
      </w:pPr>
      <w:r>
        <w:rPr>
          <w:noProof/>
        </w:rPr>
        <w:drawing>
          <wp:inline distT="0" distB="0" distL="0" distR="0" wp14:anchorId="0E20BE97" wp14:editId="2969E2A9">
            <wp:extent cx="1710477" cy="425450"/>
            <wp:effectExtent l="0" t="0" r="4445" b="0"/>
            <wp:docPr id="1" name="Picture 1" descr="C:\Users\nabrahamyan\AppData\Local\Microsoft\Windows\INetCache\Content.Outlook\NC8CKS6T\Viva Logo for ND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rahamyan\AppData\Local\Microsoft\Windows\INetCache\Content.Outlook\NC8CKS6T\Viva Logo for ND (00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367" cy="44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BFB7" w14:textId="77777777" w:rsidR="00C77170" w:rsidRDefault="00C77170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20CF4458" w14:textId="3082ABA5" w:rsidR="00C77170" w:rsidRDefault="00C77170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1FFF9569" w14:textId="77777777" w:rsidR="00821091" w:rsidRDefault="00821091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468FB5AD" w14:textId="0F46BC29" w:rsidR="00A20D3D" w:rsidRPr="00A20D3D" w:rsidRDefault="00A20D3D" w:rsidP="00A20D3D">
      <w:pPr>
        <w:spacing w:after="0" w:line="360" w:lineRule="auto"/>
        <w:jc w:val="center"/>
        <w:rPr>
          <w:rFonts w:ascii="Arial Unicode" w:hAnsi="Arial Unicode"/>
          <w:b/>
        </w:rPr>
      </w:pPr>
      <w:r>
        <w:rPr>
          <w:rFonts w:ascii="Arial Unicode" w:hAnsi="Arial Unicode"/>
          <w:b/>
        </w:rPr>
        <w:t>MATERIAL</w:t>
      </w:r>
      <w:r w:rsidRPr="00A20D3D">
        <w:rPr>
          <w:rFonts w:ascii="Arial Unicode" w:hAnsi="Arial Unicode"/>
          <w:b/>
        </w:rPr>
        <w:t xml:space="preserve"> FACTS AND INFORMATION</w:t>
      </w:r>
    </w:p>
    <w:p w14:paraId="12399913" w14:textId="38E5FBD9" w:rsidR="00A20D3D" w:rsidRPr="00A20D3D" w:rsidRDefault="00A20D3D" w:rsidP="00A20D3D">
      <w:pPr>
        <w:spacing w:after="0" w:line="360" w:lineRule="auto"/>
        <w:jc w:val="center"/>
        <w:rPr>
          <w:rFonts w:ascii="Arial Unicode" w:hAnsi="Arial Unicode"/>
          <w:b/>
        </w:rPr>
      </w:pPr>
      <w:r w:rsidRPr="00A20D3D">
        <w:rPr>
          <w:rFonts w:ascii="Arial Unicode" w:hAnsi="Arial Unicode"/>
          <w:b/>
        </w:rPr>
        <w:t>VIVA ARMENIA CLOSED JOINT STOCK COMPANY</w:t>
      </w:r>
    </w:p>
    <w:p w14:paraId="46B21E9B" w14:textId="77777777" w:rsidR="00A20D3D" w:rsidRPr="00A20D3D" w:rsidRDefault="00A20D3D" w:rsidP="00A20D3D">
      <w:pPr>
        <w:spacing w:after="0" w:line="360" w:lineRule="auto"/>
        <w:jc w:val="center"/>
        <w:rPr>
          <w:rFonts w:ascii="Arial Unicode" w:hAnsi="Arial Unicode"/>
          <w:b/>
        </w:rPr>
      </w:pPr>
      <w:r w:rsidRPr="00A20D3D">
        <w:rPr>
          <w:rFonts w:ascii="Arial Unicode" w:hAnsi="Arial Unicode"/>
          <w:b/>
        </w:rPr>
        <w:t xml:space="preserve">4/1 </w:t>
      </w:r>
      <w:proofErr w:type="spellStart"/>
      <w:r w:rsidRPr="00A20D3D">
        <w:rPr>
          <w:rFonts w:ascii="Arial Unicode" w:hAnsi="Arial Unicode"/>
          <w:b/>
        </w:rPr>
        <w:t>Argishti</w:t>
      </w:r>
      <w:proofErr w:type="spellEnd"/>
      <w:r w:rsidRPr="00A20D3D">
        <w:rPr>
          <w:rFonts w:ascii="Arial Unicode" w:hAnsi="Arial Unicode"/>
          <w:b/>
        </w:rPr>
        <w:t>, Yerevan, 0015, Republic of Armenia</w:t>
      </w:r>
    </w:p>
    <w:p w14:paraId="3A4CFCB2" w14:textId="77777777" w:rsidR="00A20D3D" w:rsidRPr="00A20D3D" w:rsidRDefault="00A20D3D" w:rsidP="00A20D3D">
      <w:pPr>
        <w:spacing w:after="0" w:line="360" w:lineRule="auto"/>
        <w:jc w:val="center"/>
        <w:rPr>
          <w:rFonts w:ascii="Arial Unicode" w:hAnsi="Arial Unicode"/>
          <w:b/>
        </w:rPr>
      </w:pPr>
      <w:r w:rsidRPr="00A20D3D">
        <w:rPr>
          <w:rFonts w:ascii="Arial Unicode" w:hAnsi="Arial Unicode"/>
          <w:b/>
        </w:rPr>
        <w:t>E-mail: info@viva.am</w:t>
      </w:r>
    </w:p>
    <w:p w14:paraId="36871115" w14:textId="03BEE12F" w:rsidR="00A20D3D" w:rsidRPr="00A20D3D" w:rsidRDefault="00A20D3D" w:rsidP="00A20D3D">
      <w:pPr>
        <w:spacing w:after="0" w:line="360" w:lineRule="auto"/>
        <w:jc w:val="center"/>
        <w:rPr>
          <w:rFonts w:ascii="Arial Unicode" w:hAnsi="Arial Unicode"/>
          <w:b/>
        </w:rPr>
      </w:pPr>
      <w:r w:rsidRPr="00A20D3D">
        <w:rPr>
          <w:rFonts w:ascii="Arial Unicode" w:hAnsi="Arial Unicode"/>
          <w:b/>
        </w:rPr>
        <w:t>Report No. 0</w:t>
      </w:r>
      <w:r w:rsidR="00B16165">
        <w:rPr>
          <w:rFonts w:ascii="Arial Unicode" w:hAnsi="Arial Unicode"/>
          <w:b/>
        </w:rPr>
        <w:t>2</w:t>
      </w:r>
      <w:r w:rsidRPr="00A20D3D">
        <w:rPr>
          <w:rFonts w:ascii="Arial Unicode" w:hAnsi="Arial Unicode"/>
          <w:b/>
        </w:rPr>
        <w:t xml:space="preserve">, </w:t>
      </w:r>
      <w:r w:rsidR="000C6039">
        <w:rPr>
          <w:rFonts w:ascii="Arial Unicode" w:hAnsi="Arial Unicode"/>
          <w:b/>
        </w:rPr>
        <w:t>0</w:t>
      </w:r>
      <w:r w:rsidR="00B16165">
        <w:rPr>
          <w:rFonts w:ascii="Arial Unicode" w:hAnsi="Arial Unicode"/>
          <w:b/>
        </w:rPr>
        <w:t>8</w:t>
      </w:r>
      <w:r w:rsidRPr="00A20D3D">
        <w:rPr>
          <w:rFonts w:ascii="Arial Unicode" w:hAnsi="Arial Unicode"/>
          <w:b/>
        </w:rPr>
        <w:t>.</w:t>
      </w:r>
      <w:r w:rsidR="000C6039">
        <w:rPr>
          <w:rFonts w:ascii="Arial Unicode" w:hAnsi="Arial Unicode"/>
          <w:b/>
        </w:rPr>
        <w:t>0</w:t>
      </w:r>
      <w:r w:rsidR="00B16165">
        <w:rPr>
          <w:rFonts w:ascii="Arial Unicode" w:hAnsi="Arial Unicode"/>
          <w:b/>
        </w:rPr>
        <w:t>7</w:t>
      </w:r>
      <w:r w:rsidRPr="00A20D3D">
        <w:rPr>
          <w:rFonts w:ascii="Arial Unicode" w:hAnsi="Arial Unicode"/>
          <w:b/>
        </w:rPr>
        <w:t>.202</w:t>
      </w:r>
      <w:r w:rsidR="000C6039">
        <w:rPr>
          <w:rFonts w:ascii="Arial Unicode" w:hAnsi="Arial Unicode"/>
          <w:b/>
        </w:rPr>
        <w:t>6</w:t>
      </w:r>
    </w:p>
    <w:p w14:paraId="76A712FD" w14:textId="77777777" w:rsidR="00A20D3D" w:rsidRPr="00A20D3D" w:rsidRDefault="00A20D3D" w:rsidP="00A20D3D">
      <w:pPr>
        <w:spacing w:after="0" w:line="360" w:lineRule="auto"/>
        <w:jc w:val="center"/>
        <w:rPr>
          <w:rFonts w:ascii="Arial Unicode" w:hAnsi="Arial Unicode"/>
          <w:b/>
        </w:rPr>
      </w:pPr>
    </w:p>
    <w:p w14:paraId="1613422A" w14:textId="270298CB" w:rsidR="00550DF9" w:rsidRDefault="00B16165" w:rsidP="00007500">
      <w:pPr>
        <w:spacing w:after="0" w:line="360" w:lineRule="auto"/>
        <w:jc w:val="center"/>
        <w:rPr>
          <w:rFonts w:ascii="Arial Unicode" w:hAnsi="Arial Unicode"/>
          <w:b/>
        </w:rPr>
      </w:pPr>
      <w:r w:rsidRPr="00B16165">
        <w:rPr>
          <w:rFonts w:ascii="Arial Unicode" w:hAnsi="Arial Unicode"/>
          <w:b/>
        </w:rPr>
        <w:t>Acquisition of GNC-ALFA CJSC Shares by Viva Armenia CJSC</w:t>
      </w:r>
    </w:p>
    <w:p w14:paraId="04DEF3CC" w14:textId="0E232935" w:rsidR="00821091" w:rsidRDefault="00821091" w:rsidP="00821091">
      <w:pPr>
        <w:spacing w:after="0" w:line="360" w:lineRule="auto"/>
        <w:jc w:val="center"/>
        <w:rPr>
          <w:rFonts w:ascii="Arial Unicode" w:hAnsi="Arial Unicode"/>
          <w:b/>
        </w:rPr>
      </w:pPr>
    </w:p>
    <w:p w14:paraId="75F08994" w14:textId="77777777" w:rsidR="00B16165" w:rsidRDefault="00B16165" w:rsidP="00821091">
      <w:pPr>
        <w:spacing w:after="0" w:line="360" w:lineRule="auto"/>
        <w:jc w:val="center"/>
        <w:rPr>
          <w:rFonts w:ascii="Arial Unicode" w:hAnsi="Arial Unicode"/>
          <w:b/>
        </w:rPr>
      </w:pPr>
    </w:p>
    <w:p w14:paraId="56FEB7D3" w14:textId="28CCDC0C" w:rsidR="00821091" w:rsidRPr="00B16165" w:rsidRDefault="00B16165" w:rsidP="000C6039">
      <w:pPr>
        <w:spacing w:after="0" w:line="360" w:lineRule="auto"/>
        <w:jc w:val="both"/>
        <w:rPr>
          <w:rFonts w:ascii="Arial Unicode" w:hAnsi="Arial Unicode"/>
          <w:b/>
        </w:rPr>
      </w:pPr>
      <w:r w:rsidRPr="00B16165">
        <w:rPr>
          <w:rFonts w:ascii="Arial Unicode" w:hAnsi="Arial Unicode"/>
        </w:rPr>
        <w:t>On</w:t>
      </w:r>
      <w:r w:rsidRPr="00B16165">
        <w:rPr>
          <w:rFonts w:ascii="Arial Unicode" w:hAnsi="Arial Unicode"/>
          <w:b/>
        </w:rPr>
        <w:t xml:space="preserve"> </w:t>
      </w:r>
      <w:r w:rsidRPr="00B16165">
        <w:rPr>
          <w:rFonts w:ascii="Arial Unicode" w:hAnsi="Arial Unicode"/>
          <w:bCs/>
        </w:rPr>
        <w:t>July 6, 2026</w:t>
      </w:r>
      <w:r w:rsidRPr="003B3222">
        <w:rPr>
          <w:rFonts w:ascii="Arial Unicode" w:hAnsi="Arial Unicode"/>
        </w:rPr>
        <w:t>,</w:t>
      </w:r>
      <w:r w:rsidRPr="00B16165">
        <w:rPr>
          <w:rFonts w:ascii="Arial Unicode" w:hAnsi="Arial Unicode"/>
          <w:b/>
        </w:rPr>
        <w:t xml:space="preserve"> </w:t>
      </w:r>
      <w:r w:rsidR="003B3222">
        <w:rPr>
          <w:rFonts w:ascii="Arial Unicode" w:hAnsi="Arial Unicode"/>
          <w:b/>
        </w:rPr>
        <w:t>“</w:t>
      </w:r>
      <w:r w:rsidRPr="00B16165">
        <w:rPr>
          <w:rFonts w:ascii="Arial Unicode" w:hAnsi="Arial Unicode"/>
          <w:bCs/>
        </w:rPr>
        <w:t>Viva Armenia</w:t>
      </w:r>
      <w:r w:rsidR="003B3222">
        <w:rPr>
          <w:rFonts w:ascii="Arial Unicode" w:hAnsi="Arial Unicode"/>
          <w:bCs/>
        </w:rPr>
        <w:t>”</w:t>
      </w:r>
      <w:r w:rsidRPr="00B16165">
        <w:rPr>
          <w:rFonts w:ascii="Arial Unicode" w:hAnsi="Arial Unicode"/>
          <w:bCs/>
        </w:rPr>
        <w:t xml:space="preserve"> CJSC</w:t>
      </w:r>
      <w:r w:rsidRPr="00B16165">
        <w:rPr>
          <w:rFonts w:ascii="Arial Unicode" w:hAnsi="Arial Unicode"/>
          <w:b/>
        </w:rPr>
        <w:t xml:space="preserve"> </w:t>
      </w:r>
      <w:r w:rsidRPr="00B16165">
        <w:rPr>
          <w:rFonts w:ascii="Arial Unicode" w:hAnsi="Arial Unicode"/>
        </w:rPr>
        <w:t xml:space="preserve">acquired ownership of </w:t>
      </w:r>
      <w:r w:rsidRPr="00B16165">
        <w:rPr>
          <w:rFonts w:ascii="Arial Unicode" w:hAnsi="Arial Unicode"/>
          <w:bCs/>
        </w:rPr>
        <w:t xml:space="preserve">100% of the shares of </w:t>
      </w:r>
      <w:r w:rsidR="003B3222">
        <w:rPr>
          <w:rFonts w:ascii="Arial Unicode" w:hAnsi="Arial Unicode"/>
          <w:bCs/>
        </w:rPr>
        <w:t>“</w:t>
      </w:r>
      <w:r w:rsidRPr="00B16165">
        <w:rPr>
          <w:rFonts w:ascii="Arial Unicode" w:hAnsi="Arial Unicode"/>
          <w:bCs/>
        </w:rPr>
        <w:t>GNC-ALFA</w:t>
      </w:r>
      <w:r w:rsidR="003B3222">
        <w:rPr>
          <w:rFonts w:ascii="Arial Unicode" w:hAnsi="Arial Unicode"/>
          <w:bCs/>
        </w:rPr>
        <w:t>”</w:t>
      </w:r>
      <w:r w:rsidRPr="00B16165">
        <w:rPr>
          <w:rFonts w:ascii="Arial Unicode" w:hAnsi="Arial Unicode"/>
          <w:bCs/>
        </w:rPr>
        <w:t xml:space="preserve"> CJSC</w:t>
      </w:r>
      <w:r w:rsidRPr="00B16165">
        <w:rPr>
          <w:rFonts w:ascii="Arial Unicode" w:hAnsi="Arial Unicode"/>
          <w:b/>
        </w:rPr>
        <w:t>.</w:t>
      </w:r>
    </w:p>
    <w:p w14:paraId="3A409523" w14:textId="5AA63402" w:rsidR="00F0488C" w:rsidRDefault="00F0488C" w:rsidP="000C6039">
      <w:pPr>
        <w:spacing w:after="0" w:line="360" w:lineRule="auto"/>
        <w:jc w:val="both"/>
        <w:rPr>
          <w:rFonts w:ascii="Arial Unicode" w:hAnsi="Arial Unicode"/>
          <w:b/>
        </w:rPr>
      </w:pPr>
    </w:p>
    <w:p w14:paraId="352617D4" w14:textId="116CF776" w:rsidR="00F0488C" w:rsidRDefault="00F0488C" w:rsidP="000C6039">
      <w:pPr>
        <w:spacing w:after="0" w:line="360" w:lineRule="auto"/>
        <w:jc w:val="both"/>
        <w:rPr>
          <w:rFonts w:ascii="Arial Unicode" w:hAnsi="Arial Unicode"/>
          <w:b/>
        </w:rPr>
      </w:pPr>
    </w:p>
    <w:p w14:paraId="1C5E1C5F" w14:textId="61732C52" w:rsidR="00F0488C" w:rsidRDefault="00F0488C" w:rsidP="000C6039">
      <w:pPr>
        <w:spacing w:after="0" w:line="360" w:lineRule="auto"/>
        <w:jc w:val="both"/>
        <w:rPr>
          <w:rFonts w:ascii="Arial Unicode" w:hAnsi="Arial Unicode"/>
          <w:b/>
        </w:rPr>
      </w:pPr>
    </w:p>
    <w:p w14:paraId="0C0DB4A6" w14:textId="12F137B1" w:rsidR="00F0488C" w:rsidRPr="00F0488C" w:rsidRDefault="00F0488C" w:rsidP="000C6039">
      <w:pPr>
        <w:spacing w:after="0" w:line="360" w:lineRule="auto"/>
        <w:jc w:val="both"/>
        <w:rPr>
          <w:rFonts w:ascii="Arial Unicode" w:hAnsi="Arial Unicode"/>
        </w:rPr>
      </w:pPr>
    </w:p>
    <w:sectPr w:rsidR="00F0488C" w:rsidRPr="00F04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FA"/>
    <w:rsid w:val="00007500"/>
    <w:rsid w:val="00084E26"/>
    <w:rsid w:val="000C6039"/>
    <w:rsid w:val="00371E29"/>
    <w:rsid w:val="003B3222"/>
    <w:rsid w:val="00550DF9"/>
    <w:rsid w:val="00705E6B"/>
    <w:rsid w:val="00821091"/>
    <w:rsid w:val="00866028"/>
    <w:rsid w:val="009738FD"/>
    <w:rsid w:val="00A20D3D"/>
    <w:rsid w:val="00AC67FA"/>
    <w:rsid w:val="00B16165"/>
    <w:rsid w:val="00C32F62"/>
    <w:rsid w:val="00C77170"/>
    <w:rsid w:val="00CB4E8D"/>
    <w:rsid w:val="00E74803"/>
    <w:rsid w:val="00F0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B420"/>
  <w15:chartTrackingRefBased/>
  <w15:docId w15:val="{992D2C3A-163A-4239-8E97-C72867DD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D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200D0-C094-4E51-949D-B2D39E46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Narek Abrahamyan</dc:creator>
  <cp:keywords/>
  <dc:description/>
  <cp:lastModifiedBy>Syuzanna Grigoryan</cp:lastModifiedBy>
  <cp:revision>2</cp:revision>
  <dcterms:created xsi:type="dcterms:W3CDTF">2026-07-09T04:22:00Z</dcterms:created>
  <dcterms:modified xsi:type="dcterms:W3CDTF">2026-07-09T04:22:00Z</dcterms:modified>
</cp:coreProperties>
</file>