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29DB" w14:textId="04F2BEB8" w:rsidR="00731418" w:rsidRDefault="00EE7DBD" w:rsidP="0039770C">
      <w:pPr>
        <w:pStyle w:val="m4"/>
        <w:jc w:val="center"/>
        <w:rPr>
          <w:rFonts w:ascii="Sylfaen" w:hAnsi="Sylfaen"/>
          <w:b/>
          <w:sz w:val="36"/>
        </w:rPr>
      </w:pPr>
      <w:r w:rsidRPr="0095274D">
        <w:rPr>
          <w:rFonts w:ascii="Sylfaen" w:hAnsi="Sylfaen"/>
          <w:b/>
          <w:sz w:val="36"/>
        </w:rPr>
        <w:t xml:space="preserve"> </w:t>
      </w:r>
      <w:r w:rsidR="00731418" w:rsidRPr="0095274D">
        <w:rPr>
          <w:rFonts w:ascii="Sylfaen" w:hAnsi="Sylfaen"/>
          <w:b/>
          <w:sz w:val="36"/>
        </w:rPr>
        <w:t xml:space="preserve">«Հակակոռուպցիոն օրենսդրության </w:t>
      </w:r>
      <w:r w:rsidR="00094859">
        <w:rPr>
          <w:rFonts w:ascii="Sylfaen" w:hAnsi="Sylfaen"/>
          <w:b/>
          <w:sz w:val="36"/>
        </w:rPr>
        <w:t>ապահովում</w:t>
      </w:r>
      <w:r w:rsidR="00731418" w:rsidRPr="0095274D">
        <w:rPr>
          <w:rFonts w:ascii="Sylfaen" w:hAnsi="Sylfaen"/>
          <w:b/>
          <w:sz w:val="36"/>
        </w:rPr>
        <w:t>»</w:t>
      </w:r>
    </w:p>
    <w:p w14:paraId="3ED77EF7" w14:textId="77777777" w:rsidR="00EE7DBD" w:rsidRPr="0095274D" w:rsidRDefault="00EE7DBD" w:rsidP="0039770C">
      <w:pPr>
        <w:pStyle w:val="m4"/>
        <w:jc w:val="center"/>
        <w:rPr>
          <w:rFonts w:ascii="Sylfaen" w:hAnsi="Sylfaen"/>
          <w:b/>
          <w:sz w:val="36"/>
        </w:rPr>
      </w:pPr>
    </w:p>
    <w:p w14:paraId="6F8B4739" w14:textId="77777777" w:rsidR="00EE7DBD" w:rsidRPr="0095274D" w:rsidRDefault="00EE7DBD" w:rsidP="00EE7DBD">
      <w:pPr>
        <w:pStyle w:val="Heading3"/>
        <w:spacing w:line="240" w:lineRule="auto"/>
        <w:rPr>
          <w:rFonts w:ascii="Sylfaen" w:hAnsi="Sylfaen"/>
          <w:b w:val="0"/>
          <w:sz w:val="36"/>
        </w:rPr>
      </w:pPr>
      <w:r w:rsidRPr="0095274D">
        <w:rPr>
          <w:rFonts w:ascii="Sylfaen" w:hAnsi="Sylfaen"/>
          <w:sz w:val="36"/>
        </w:rPr>
        <w:t>Քաղաքականություն</w:t>
      </w:r>
    </w:p>
    <w:p w14:paraId="39B5E0CA" w14:textId="77777777" w:rsidR="00731418" w:rsidRPr="0095274D" w:rsidRDefault="00731418">
      <w:pPr>
        <w:pStyle w:val="m4"/>
        <w:rPr>
          <w:rFonts w:ascii="Sylfaen" w:hAnsi="Sylfaen"/>
        </w:rPr>
      </w:pPr>
    </w:p>
    <w:p w14:paraId="2EA231F2" w14:textId="1751DB6A" w:rsidR="002E6415" w:rsidRPr="0095274D" w:rsidRDefault="002E6415" w:rsidP="002E6415">
      <w:pPr>
        <w:pStyle w:val="m10"/>
        <w:rPr>
          <w:rFonts w:ascii="Sylfaen" w:hAnsi="Sylfaen"/>
        </w:rPr>
      </w:pPr>
      <w:bookmarkStart w:id="0" w:name="_Toc278395806"/>
      <w:bookmarkStart w:id="1" w:name="_Toc281224167"/>
      <w:r w:rsidRPr="0095274D">
        <w:rPr>
          <w:rFonts w:ascii="Sylfaen" w:hAnsi="Sylfaen"/>
        </w:rPr>
        <w:t xml:space="preserve">Տեղեկատվություն փաստաթղթի </w:t>
      </w:r>
      <w:bookmarkEnd w:id="0"/>
      <w:bookmarkEnd w:id="1"/>
      <w:r w:rsidRPr="0095274D">
        <w:rPr>
          <w:rFonts w:ascii="Sylfaen" w:hAnsi="Sylfaen"/>
        </w:rPr>
        <w:t xml:space="preserve"> վերաբերյալ</w:t>
      </w:r>
    </w:p>
    <w:tbl>
      <w:tblPr>
        <w:tblW w:w="999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552"/>
        <w:gridCol w:w="7444"/>
      </w:tblGrid>
      <w:tr w:rsidR="002E6415" w:rsidRPr="0095274D" w14:paraId="6A18DB28" w14:textId="77777777" w:rsidTr="004C75F7">
        <w:trPr>
          <w:trHeight w:val="2032"/>
        </w:trPr>
        <w:tc>
          <w:tcPr>
            <w:tcW w:w="2552" w:type="dxa"/>
            <w:shd w:val="clear" w:color="auto" w:fill="FFFFFF"/>
            <w:tcMar>
              <w:left w:w="57" w:type="dxa"/>
              <w:right w:w="57" w:type="dxa"/>
            </w:tcMar>
            <w:vAlign w:val="center"/>
          </w:tcPr>
          <w:p w14:paraId="2F61F078" w14:textId="77777777" w:rsidR="002E6415" w:rsidRPr="0095274D" w:rsidRDefault="002E6415" w:rsidP="002E6415">
            <w:pPr>
              <w:pStyle w:val="m6"/>
              <w:rPr>
                <w:rFonts w:ascii="Sylfaen" w:hAnsi="Sylfaen"/>
                <w:b/>
                <w:sz w:val="24"/>
              </w:rPr>
            </w:pPr>
            <w:r w:rsidRPr="0095274D">
              <w:rPr>
                <w:rFonts w:ascii="Sylfaen" w:hAnsi="Sylfaen"/>
                <w:b/>
                <w:sz w:val="24"/>
              </w:rPr>
              <w:t>Փաստաթղթի նպատակը</w:t>
            </w:r>
          </w:p>
        </w:tc>
        <w:tc>
          <w:tcPr>
            <w:tcW w:w="7444" w:type="dxa"/>
            <w:vAlign w:val="center"/>
          </w:tcPr>
          <w:p w14:paraId="5B52FF83" w14:textId="4BDAE467" w:rsidR="00DE0DE5" w:rsidRPr="0095274D" w:rsidRDefault="00DA3758" w:rsidP="002569F8">
            <w:pPr>
              <w:pStyle w:val="NoSpacing"/>
              <w:ind w:left="118" w:right="187"/>
              <w:jc w:val="both"/>
              <w:rPr>
                <w:rFonts w:ascii="Sylfaen" w:hAnsi="Sylfaen"/>
                <w:sz w:val="24"/>
                <w:szCs w:val="24"/>
              </w:rPr>
            </w:pPr>
            <w:r w:rsidRPr="0095274D">
              <w:rPr>
                <w:rFonts w:ascii="Sylfaen" w:hAnsi="Sylfaen"/>
                <w:sz w:val="24"/>
                <w:szCs w:val="24"/>
              </w:rPr>
              <w:t xml:space="preserve">Սույն Քաղաքականությամբ </w:t>
            </w:r>
            <w:r w:rsidR="00094859">
              <w:rPr>
                <w:rFonts w:ascii="Sylfaen" w:hAnsi="Sylfaen"/>
                <w:sz w:val="24"/>
                <w:szCs w:val="24"/>
              </w:rPr>
              <w:t>ը</w:t>
            </w:r>
            <w:r w:rsidRPr="0095274D">
              <w:rPr>
                <w:rFonts w:ascii="Sylfaen" w:hAnsi="Sylfaen"/>
                <w:sz w:val="24"/>
                <w:szCs w:val="24"/>
              </w:rPr>
              <w:t xml:space="preserve">նկերությունը, </w:t>
            </w:r>
            <w:r w:rsidR="00094859">
              <w:rPr>
                <w:rFonts w:ascii="Sylfaen" w:hAnsi="Sylfaen"/>
                <w:sz w:val="24"/>
                <w:szCs w:val="24"/>
              </w:rPr>
              <w:t>ն</w:t>
            </w:r>
            <w:r w:rsidRPr="0095274D">
              <w:rPr>
                <w:rFonts w:ascii="Sylfaen" w:hAnsi="Sylfaen"/>
                <w:sz w:val="24"/>
                <w:szCs w:val="24"/>
              </w:rPr>
              <w:t xml:space="preserve">րա </w:t>
            </w:r>
            <w:r w:rsidR="00094859">
              <w:rPr>
                <w:rFonts w:ascii="Sylfaen" w:hAnsi="Sylfaen"/>
                <w:sz w:val="24"/>
                <w:szCs w:val="24"/>
              </w:rPr>
              <w:t>ղ</w:t>
            </w:r>
            <w:r w:rsidRPr="0095274D">
              <w:rPr>
                <w:rFonts w:ascii="Sylfaen" w:hAnsi="Sylfaen"/>
                <w:sz w:val="24"/>
                <w:szCs w:val="24"/>
              </w:rPr>
              <w:t>եկավարությունը և Տնօրենների խորհուրդը սահմանում են հետևյալ նպատակները.</w:t>
            </w:r>
          </w:p>
          <w:p w14:paraId="061D16AB" w14:textId="7125FA25" w:rsidR="00CE1AB9" w:rsidRPr="0095274D" w:rsidRDefault="00DE0DE5" w:rsidP="002569F8">
            <w:pPr>
              <w:pStyle w:val="NoSpacing"/>
              <w:numPr>
                <w:ilvl w:val="1"/>
                <w:numId w:val="14"/>
              </w:numPr>
              <w:ind w:left="401" w:right="187" w:hanging="283"/>
              <w:jc w:val="both"/>
              <w:rPr>
                <w:rFonts w:ascii="Sylfaen" w:hAnsi="Sylfaen"/>
                <w:sz w:val="24"/>
                <w:szCs w:val="24"/>
              </w:rPr>
            </w:pPr>
            <w:r w:rsidRPr="0095274D">
              <w:rPr>
                <w:rFonts w:ascii="Sylfaen" w:hAnsi="Sylfaen"/>
                <w:sz w:val="24"/>
                <w:szCs w:val="24"/>
              </w:rPr>
              <w:t>մշակել Ընկերության կորպորատիվ մշակույթի կատարելագործմանը, կորպորատիվ կառավարման լավագույն փորձի ներդրմանն ու զարգացմանը, ինչպես նաև աշխատանքային պատասխանատու վարքագծի ստանդարտների կատարելագործմանն ուղղված միջոցառումներ,</w:t>
            </w:r>
          </w:p>
          <w:p w14:paraId="24FB4EC0" w14:textId="3A5B41FB" w:rsidR="00CE1AB9" w:rsidRPr="0095274D" w:rsidRDefault="00CE1AB9" w:rsidP="002569F8">
            <w:pPr>
              <w:pStyle w:val="NoSpacing"/>
              <w:numPr>
                <w:ilvl w:val="1"/>
                <w:numId w:val="14"/>
              </w:numPr>
              <w:ind w:left="401" w:right="187" w:hanging="283"/>
              <w:jc w:val="both"/>
              <w:rPr>
                <w:rFonts w:ascii="Sylfaen" w:hAnsi="Sylfaen"/>
                <w:sz w:val="24"/>
                <w:szCs w:val="24"/>
              </w:rPr>
            </w:pPr>
            <w:r w:rsidRPr="0095274D">
              <w:rPr>
                <w:rFonts w:ascii="Sylfaen" w:hAnsi="Sylfaen"/>
                <w:sz w:val="24"/>
                <w:szCs w:val="24"/>
              </w:rPr>
              <w:t>ապահովել Ընկերության կողմից օրինականության, թափանցիկության և սոցիալական պատասխանատվության սկզբունքների պահպանումը` բարձր պահելով իր հեղինակությունը պետության, բաժնետերերի, հաճախորդների, գործընկերների, մրցակիցների և ընդհանրապես հասարակության շրջանում,</w:t>
            </w:r>
          </w:p>
          <w:p w14:paraId="5808F12B" w14:textId="6864A623" w:rsidR="002E6415" w:rsidRPr="0095274D" w:rsidRDefault="00CE1AB9" w:rsidP="002569F8">
            <w:pPr>
              <w:pStyle w:val="NoSpacing"/>
              <w:numPr>
                <w:ilvl w:val="1"/>
                <w:numId w:val="14"/>
              </w:numPr>
              <w:ind w:left="401" w:right="187" w:hanging="283"/>
              <w:jc w:val="both"/>
              <w:rPr>
                <w:rFonts w:ascii="Sylfaen" w:hAnsi="Sylfaen" w:cs="Calibri"/>
              </w:rPr>
            </w:pPr>
            <w:r w:rsidRPr="0095274D">
              <w:rPr>
                <w:rFonts w:ascii="Sylfaen" w:hAnsi="Sylfaen"/>
                <w:sz w:val="24"/>
                <w:szCs w:val="24"/>
              </w:rPr>
              <w:t>սահմանել Ընկերության և (կամ) աշխատակիցների անունից (նկատմամբ) կոռուպցիայի ցանկացած դրսևորման կանխարգելման սկզբունքներ, ինչպես նաև Ընկերության կողմից աշխարհի ցանկացած երկրում տնտեսական գործունեություն իրականացնելիս կիրառելի հակակոռուպցիոն օրենսդրության պահանջների պահպանմանն ուղղված սկզբունքներ:</w:t>
            </w:r>
          </w:p>
        </w:tc>
      </w:tr>
      <w:tr w:rsidR="002E6415" w:rsidRPr="0095274D" w14:paraId="0612CA52" w14:textId="77777777" w:rsidTr="004C75F7">
        <w:trPr>
          <w:trHeight w:val="284"/>
        </w:trPr>
        <w:tc>
          <w:tcPr>
            <w:tcW w:w="2552" w:type="dxa"/>
            <w:shd w:val="clear" w:color="auto" w:fill="FFFFFF"/>
            <w:tcMar>
              <w:left w:w="57" w:type="dxa"/>
              <w:right w:w="57" w:type="dxa"/>
            </w:tcMar>
            <w:vAlign w:val="center"/>
          </w:tcPr>
          <w:p w14:paraId="569C73E2" w14:textId="77777777" w:rsidR="002E6415" w:rsidRPr="0095274D" w:rsidRDefault="002E6415" w:rsidP="002E6415">
            <w:pPr>
              <w:pStyle w:val="m6"/>
              <w:rPr>
                <w:rFonts w:ascii="Sylfaen" w:hAnsi="Sylfaen"/>
                <w:b/>
                <w:sz w:val="24"/>
              </w:rPr>
            </w:pPr>
            <w:r w:rsidRPr="0095274D">
              <w:rPr>
                <w:rFonts w:ascii="Sylfaen" w:hAnsi="Sylfaen"/>
                <w:b/>
                <w:sz w:val="24"/>
              </w:rPr>
              <w:t>Փաստաթղթի հակիրճ նկարագրություն</w:t>
            </w:r>
          </w:p>
        </w:tc>
        <w:tc>
          <w:tcPr>
            <w:tcW w:w="7444" w:type="dxa"/>
            <w:vAlign w:val="center"/>
          </w:tcPr>
          <w:p w14:paraId="4B168396" w14:textId="77777777" w:rsidR="00CE1AB9" w:rsidRPr="0095274D" w:rsidRDefault="00CE1AB9" w:rsidP="002569F8">
            <w:pPr>
              <w:pStyle w:val="NoSpacing"/>
              <w:numPr>
                <w:ilvl w:val="1"/>
                <w:numId w:val="14"/>
              </w:numPr>
              <w:ind w:left="401" w:right="187" w:hanging="283"/>
              <w:jc w:val="both"/>
              <w:rPr>
                <w:rFonts w:ascii="Sylfaen" w:hAnsi="Sylfaen"/>
                <w:sz w:val="24"/>
                <w:szCs w:val="24"/>
              </w:rPr>
            </w:pPr>
            <w:r w:rsidRPr="0095274D">
              <w:rPr>
                <w:rFonts w:ascii="Sylfaen" w:hAnsi="Sylfaen"/>
                <w:sz w:val="24"/>
                <w:szCs w:val="24"/>
              </w:rPr>
              <w:t>Հակակոռուպցիոն օրենսդրության պահպանման քաղաքականությունը հանդիսանում է ընդհանուր կորպորատիվ նշանակության փաստաթուղթ:</w:t>
            </w:r>
          </w:p>
          <w:p w14:paraId="39C2ED35" w14:textId="0A235C30" w:rsidR="002E6415" w:rsidRPr="0095274D" w:rsidRDefault="00CE1AB9" w:rsidP="00EE7DBD">
            <w:pPr>
              <w:pStyle w:val="NoSpacing"/>
              <w:numPr>
                <w:ilvl w:val="1"/>
                <w:numId w:val="14"/>
              </w:numPr>
              <w:ind w:left="401" w:right="187" w:hanging="283"/>
              <w:jc w:val="both"/>
              <w:rPr>
                <w:rFonts w:ascii="Sylfaen" w:hAnsi="Sylfaen" w:cs="Calibri"/>
              </w:rPr>
            </w:pPr>
            <w:r w:rsidRPr="0095274D">
              <w:rPr>
                <w:rFonts w:ascii="Sylfaen" w:hAnsi="Sylfaen"/>
                <w:sz w:val="24"/>
                <w:szCs w:val="24"/>
              </w:rPr>
              <w:t>Սույն Քաղաքականությունը սահմանում է «</w:t>
            </w:r>
            <w:r w:rsidR="001B7A90">
              <w:rPr>
                <w:rFonts w:ascii="Sylfaen" w:hAnsi="Sylfaen"/>
                <w:sz w:val="24"/>
                <w:szCs w:val="24"/>
              </w:rPr>
              <w:t xml:space="preserve">ՄՏՍ Արմենիա </w:t>
            </w:r>
            <w:r w:rsidRPr="0095274D">
              <w:rPr>
                <w:rFonts w:ascii="Sylfaen" w:hAnsi="Sylfaen"/>
                <w:sz w:val="24"/>
                <w:szCs w:val="24"/>
              </w:rPr>
              <w:t xml:space="preserve">» </w:t>
            </w:r>
            <w:r w:rsidR="00094859">
              <w:rPr>
                <w:rFonts w:ascii="Sylfaen" w:hAnsi="Sylfaen"/>
                <w:sz w:val="24"/>
                <w:szCs w:val="24"/>
              </w:rPr>
              <w:t>Փ</w:t>
            </w:r>
            <w:r w:rsidRPr="0095274D">
              <w:rPr>
                <w:rFonts w:ascii="Sylfaen" w:hAnsi="Sylfaen"/>
                <w:sz w:val="24"/>
                <w:szCs w:val="24"/>
              </w:rPr>
              <w:t xml:space="preserve">ԲԸ-ի (այսուհետ՝ </w:t>
            </w:r>
            <w:r w:rsidR="00094859">
              <w:rPr>
                <w:rFonts w:ascii="Sylfaen" w:hAnsi="Sylfaen"/>
                <w:sz w:val="24"/>
                <w:szCs w:val="24"/>
              </w:rPr>
              <w:t>Կազմակերպություն</w:t>
            </w:r>
            <w:r w:rsidRPr="0095274D">
              <w:rPr>
                <w:rFonts w:ascii="Sylfaen" w:hAnsi="Sylfaen"/>
                <w:sz w:val="24"/>
                <w:szCs w:val="24"/>
              </w:rPr>
              <w:t xml:space="preserve">), վերջինիս բոլոր դուստր և կախյալ ձեռնարկությունների, դրանց ղեկավար մարմինների անդամների և աշխատակիցների կողմից, ինչպես նաև </w:t>
            </w:r>
            <w:r w:rsidR="00094859" w:rsidRPr="0095274D">
              <w:rPr>
                <w:rFonts w:ascii="Sylfaen" w:hAnsi="Sylfaen"/>
                <w:sz w:val="24"/>
                <w:szCs w:val="24"/>
              </w:rPr>
              <w:t>«</w:t>
            </w:r>
            <w:r w:rsidR="001B7A90">
              <w:rPr>
                <w:rFonts w:ascii="Sylfaen" w:hAnsi="Sylfaen"/>
                <w:sz w:val="24"/>
                <w:szCs w:val="24"/>
              </w:rPr>
              <w:t>ՄՏՍ Արմենիա</w:t>
            </w:r>
            <w:r w:rsidR="00094859" w:rsidRPr="0095274D">
              <w:rPr>
                <w:rFonts w:ascii="Sylfaen" w:hAnsi="Sylfaen"/>
                <w:sz w:val="24"/>
                <w:szCs w:val="24"/>
              </w:rPr>
              <w:t xml:space="preserve">» </w:t>
            </w:r>
            <w:r w:rsidR="00094859">
              <w:rPr>
                <w:rFonts w:ascii="Sylfaen" w:hAnsi="Sylfaen"/>
                <w:sz w:val="24"/>
                <w:szCs w:val="24"/>
              </w:rPr>
              <w:t>Փ</w:t>
            </w:r>
            <w:r w:rsidR="00094859" w:rsidRPr="0095274D">
              <w:rPr>
                <w:rFonts w:ascii="Sylfaen" w:hAnsi="Sylfaen"/>
                <w:sz w:val="24"/>
                <w:szCs w:val="24"/>
              </w:rPr>
              <w:t>ԲԸ</w:t>
            </w:r>
            <w:r w:rsidR="00094859">
              <w:rPr>
                <w:rFonts w:ascii="Sylfaen" w:hAnsi="Sylfaen"/>
                <w:sz w:val="24"/>
                <w:szCs w:val="24"/>
              </w:rPr>
              <w:t>-</w:t>
            </w:r>
            <w:r w:rsidRPr="0095274D">
              <w:rPr>
                <w:rFonts w:ascii="Sylfaen" w:hAnsi="Sylfaen"/>
                <w:sz w:val="24"/>
                <w:szCs w:val="24"/>
              </w:rPr>
              <w:t xml:space="preserve">ի և վերջինիս դուստր և կախյալ ձեռնարկությունների անունից և/կամ դրանց շահերից ելնելով գործող բոլոր երրորդ անձանց կողմից </w:t>
            </w:r>
            <w:r w:rsidR="00094859" w:rsidRPr="0095274D">
              <w:rPr>
                <w:rFonts w:ascii="Sylfaen" w:hAnsi="Sylfaen"/>
                <w:sz w:val="24"/>
                <w:szCs w:val="24"/>
              </w:rPr>
              <w:t>«</w:t>
            </w:r>
            <w:r w:rsidR="001B7A90">
              <w:rPr>
                <w:rFonts w:ascii="Sylfaen" w:hAnsi="Sylfaen"/>
                <w:sz w:val="24"/>
                <w:szCs w:val="24"/>
              </w:rPr>
              <w:t>ՄՏՍ Արմենիա</w:t>
            </w:r>
            <w:r w:rsidR="00094859" w:rsidRPr="0095274D">
              <w:rPr>
                <w:rFonts w:ascii="Sylfaen" w:hAnsi="Sylfaen"/>
                <w:sz w:val="24"/>
                <w:szCs w:val="24"/>
              </w:rPr>
              <w:t xml:space="preserve">» </w:t>
            </w:r>
            <w:r w:rsidR="00094859">
              <w:rPr>
                <w:rFonts w:ascii="Sylfaen" w:hAnsi="Sylfaen"/>
                <w:sz w:val="24"/>
                <w:szCs w:val="24"/>
              </w:rPr>
              <w:t>Փ</w:t>
            </w:r>
            <w:r w:rsidR="00094859" w:rsidRPr="0095274D">
              <w:rPr>
                <w:rFonts w:ascii="Sylfaen" w:hAnsi="Sylfaen"/>
                <w:sz w:val="24"/>
                <w:szCs w:val="24"/>
              </w:rPr>
              <w:t>ԲԸ</w:t>
            </w:r>
            <w:r w:rsidRPr="0095274D">
              <w:rPr>
                <w:rFonts w:ascii="Sylfaen" w:hAnsi="Sylfaen"/>
                <w:sz w:val="24"/>
                <w:szCs w:val="24"/>
              </w:rPr>
              <w:t>-ի նկատմամբ կիրառելի հակակոռուպցիոն օրենսդրության դրույթների պահպանման հիմնական սկզբունքներն ու պահանջները:</w:t>
            </w:r>
          </w:p>
        </w:tc>
      </w:tr>
      <w:tr w:rsidR="002E6415" w:rsidRPr="0095274D" w14:paraId="67FAAA51" w14:textId="77777777" w:rsidTr="004C75F7">
        <w:trPr>
          <w:trHeight w:val="366"/>
        </w:trPr>
        <w:tc>
          <w:tcPr>
            <w:tcW w:w="2552" w:type="dxa"/>
            <w:shd w:val="clear" w:color="auto" w:fill="FFFFFF"/>
            <w:tcMar>
              <w:left w:w="57" w:type="dxa"/>
              <w:right w:w="57" w:type="dxa"/>
            </w:tcMar>
            <w:vAlign w:val="center"/>
          </w:tcPr>
          <w:p w14:paraId="19E86AE2" w14:textId="77777777" w:rsidR="002E6415" w:rsidRPr="0095274D" w:rsidRDefault="002E6415" w:rsidP="00FE2C8E">
            <w:pPr>
              <w:pStyle w:val="m6"/>
              <w:rPr>
                <w:rFonts w:ascii="Sylfaen" w:hAnsi="Sylfaen"/>
                <w:b/>
                <w:sz w:val="24"/>
              </w:rPr>
            </w:pPr>
            <w:r w:rsidRPr="0095274D">
              <w:rPr>
                <w:rFonts w:ascii="Sylfaen" w:hAnsi="Sylfaen"/>
                <w:b/>
                <w:sz w:val="24"/>
              </w:rPr>
              <w:t>Մուտքի սահմանափակում</w:t>
            </w:r>
          </w:p>
        </w:tc>
        <w:tc>
          <w:tcPr>
            <w:tcW w:w="7444" w:type="dxa"/>
            <w:vAlign w:val="center"/>
          </w:tcPr>
          <w:p w14:paraId="04591155" w14:textId="77777777" w:rsidR="002E6415" w:rsidRPr="0095274D" w:rsidRDefault="00CE1AB9" w:rsidP="00677481">
            <w:pPr>
              <w:pStyle w:val="m6"/>
              <w:ind w:left="168"/>
              <w:rPr>
                <w:rFonts w:ascii="Sylfaen" w:hAnsi="Sylfaen"/>
                <w:sz w:val="24"/>
              </w:rPr>
            </w:pPr>
            <w:r w:rsidRPr="0095274D">
              <w:rPr>
                <w:rFonts w:ascii="Sylfaen" w:hAnsi="Sylfaen"/>
                <w:sz w:val="24"/>
              </w:rPr>
              <w:t>Չկա</w:t>
            </w:r>
          </w:p>
        </w:tc>
      </w:tr>
    </w:tbl>
    <w:p w14:paraId="1664C75C" w14:textId="77777777" w:rsidR="004B1419" w:rsidRPr="0095274D" w:rsidRDefault="004B1419" w:rsidP="004B1419">
      <w:pPr>
        <w:pStyle w:val="m4"/>
        <w:rPr>
          <w:rFonts w:ascii="Sylfaen" w:hAnsi="Sylfaen"/>
          <w:sz w:val="20"/>
          <w:szCs w:val="20"/>
          <w:lang w:val="en-US"/>
        </w:rPr>
      </w:pPr>
    </w:p>
    <w:p w14:paraId="66903A78" w14:textId="77777777" w:rsidR="005A72C9" w:rsidRPr="0095274D" w:rsidRDefault="00C80B48" w:rsidP="005A72C9">
      <w:pPr>
        <w:pStyle w:val="m10"/>
        <w:rPr>
          <w:rFonts w:ascii="Sylfaen" w:hAnsi="Sylfaen"/>
        </w:rPr>
      </w:pPr>
      <w:bookmarkStart w:id="2" w:name="_Toc162771582"/>
      <w:bookmarkStart w:id="3" w:name="_Toc172018424"/>
      <w:r w:rsidRPr="0095274D">
        <w:rPr>
          <w:rFonts w:ascii="Sylfaen" w:hAnsi="Sylfaen"/>
        </w:rPr>
        <w:lastRenderedPageBreak/>
        <w:t>Տերմինների, հապավումների և դերերի սահմանում</w:t>
      </w:r>
      <w:bookmarkEnd w:id="2"/>
      <w:bookmarkEnd w:id="3"/>
    </w:p>
    <w:p w14:paraId="461FF585" w14:textId="77777777" w:rsidR="00C80B48" w:rsidRPr="0095274D" w:rsidRDefault="008A28A0" w:rsidP="00C80B48">
      <w:pPr>
        <w:pStyle w:val="m20"/>
        <w:rPr>
          <w:rFonts w:ascii="Sylfaen" w:hAnsi="Sylfaen"/>
        </w:rPr>
      </w:pPr>
      <w:bookmarkStart w:id="4" w:name="_Toc168929438"/>
      <w:bookmarkStart w:id="5" w:name="_Toc172018425"/>
      <w:r w:rsidRPr="0095274D">
        <w:rPr>
          <w:rFonts w:ascii="Sylfaen" w:hAnsi="Sylfaen"/>
        </w:rPr>
        <w:t>Տերմինների և հապավումների սահմանումներ</w:t>
      </w:r>
      <w:bookmarkEnd w:id="4"/>
      <w:bookmarkEnd w:id="5"/>
    </w:p>
    <w:tbl>
      <w:tblPr>
        <w:tblW w:w="10332"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119"/>
        <w:gridCol w:w="1276"/>
        <w:gridCol w:w="5937"/>
      </w:tblGrid>
      <w:tr w:rsidR="008742DA" w:rsidRPr="0095274D" w14:paraId="21FC12B1" w14:textId="77777777" w:rsidTr="00082FA3">
        <w:trPr>
          <w:trHeight w:val="284"/>
          <w:tblHeader/>
        </w:trPr>
        <w:tc>
          <w:tcPr>
            <w:tcW w:w="3119" w:type="dxa"/>
            <w:shd w:val="clear" w:color="auto" w:fill="D9D9D9"/>
            <w:vAlign w:val="center"/>
          </w:tcPr>
          <w:p w14:paraId="531AC6AF" w14:textId="77777777" w:rsidR="008A28A0" w:rsidRPr="0095274D" w:rsidRDefault="008A28A0" w:rsidP="00002973">
            <w:pPr>
              <w:pStyle w:val="m7"/>
              <w:rPr>
                <w:rFonts w:ascii="Sylfaen" w:hAnsi="Sylfaen"/>
                <w:highlight w:val="yellow"/>
              </w:rPr>
            </w:pPr>
            <w:r w:rsidRPr="0095274D">
              <w:rPr>
                <w:rFonts w:ascii="Sylfaen" w:hAnsi="Sylfaen"/>
              </w:rPr>
              <w:t>Տերմինի անվանում</w:t>
            </w:r>
          </w:p>
        </w:tc>
        <w:tc>
          <w:tcPr>
            <w:tcW w:w="1276" w:type="dxa"/>
            <w:shd w:val="clear" w:color="auto" w:fill="D9D9D9"/>
            <w:vAlign w:val="center"/>
          </w:tcPr>
          <w:p w14:paraId="4544F979" w14:textId="77777777" w:rsidR="008A28A0" w:rsidRPr="0095274D" w:rsidRDefault="008A28A0" w:rsidP="00002973">
            <w:pPr>
              <w:keepNext/>
              <w:ind w:left="-84"/>
              <w:jc w:val="center"/>
              <w:rPr>
                <w:rFonts w:ascii="Sylfaen" w:hAnsi="Sylfaen"/>
                <w:b/>
                <w:bCs/>
                <w:sz w:val="20"/>
              </w:rPr>
            </w:pPr>
            <w:r w:rsidRPr="0095274D">
              <w:rPr>
                <w:rFonts w:ascii="Sylfaen" w:hAnsi="Sylfaen"/>
                <w:b/>
                <w:bCs/>
                <w:sz w:val="20"/>
              </w:rPr>
              <w:t>Հապավում</w:t>
            </w:r>
          </w:p>
        </w:tc>
        <w:tc>
          <w:tcPr>
            <w:tcW w:w="5937" w:type="dxa"/>
            <w:shd w:val="clear" w:color="auto" w:fill="D9D9D9"/>
            <w:vAlign w:val="center"/>
          </w:tcPr>
          <w:p w14:paraId="02235EE4" w14:textId="77777777" w:rsidR="008A28A0" w:rsidRPr="0095274D" w:rsidRDefault="008A28A0" w:rsidP="00002973">
            <w:pPr>
              <w:pStyle w:val="m7"/>
              <w:rPr>
                <w:rFonts w:ascii="Sylfaen" w:hAnsi="Sylfaen"/>
              </w:rPr>
            </w:pPr>
            <w:r w:rsidRPr="0095274D">
              <w:rPr>
                <w:rFonts w:ascii="Sylfaen" w:hAnsi="Sylfaen"/>
              </w:rPr>
              <w:t>Տերմինի սահմանում (հապավումների վերծանում)</w:t>
            </w:r>
          </w:p>
        </w:tc>
      </w:tr>
      <w:tr w:rsidR="00B94A4F" w:rsidRPr="0095274D" w14:paraId="7CA1B7A8" w14:textId="77777777" w:rsidTr="004C75F7">
        <w:trPr>
          <w:trHeight w:val="284"/>
        </w:trPr>
        <w:tc>
          <w:tcPr>
            <w:tcW w:w="3119" w:type="dxa"/>
            <w:vAlign w:val="center"/>
          </w:tcPr>
          <w:p w14:paraId="5E65DD2E" w14:textId="77777777" w:rsidR="00B94A4F" w:rsidRPr="0095274D" w:rsidRDefault="00B94A4F" w:rsidP="00885103">
            <w:pPr>
              <w:pStyle w:val="m6"/>
              <w:rPr>
                <w:rFonts w:ascii="Sylfaen" w:hAnsi="Sylfaen"/>
                <w:b/>
                <w:bCs/>
              </w:rPr>
            </w:pPr>
            <w:r w:rsidRPr="0095274D">
              <w:rPr>
                <w:rFonts w:ascii="Sylfaen" w:hAnsi="Sylfaen"/>
                <w:b/>
                <w:bCs/>
              </w:rPr>
              <w:t>Ներմուծված սահմանումներ.</w:t>
            </w:r>
          </w:p>
        </w:tc>
        <w:tc>
          <w:tcPr>
            <w:tcW w:w="1276" w:type="dxa"/>
            <w:vAlign w:val="center"/>
          </w:tcPr>
          <w:p w14:paraId="04E30621" w14:textId="77777777" w:rsidR="00B94A4F" w:rsidRPr="0095274D" w:rsidRDefault="00B94A4F" w:rsidP="00885103">
            <w:pPr>
              <w:pStyle w:val="m6"/>
              <w:rPr>
                <w:rFonts w:ascii="Sylfaen" w:hAnsi="Sylfaen"/>
                <w:bCs/>
                <w:lang w:val="ru-RU" w:eastAsia="ru-RU"/>
              </w:rPr>
            </w:pPr>
          </w:p>
        </w:tc>
        <w:tc>
          <w:tcPr>
            <w:tcW w:w="5937" w:type="dxa"/>
            <w:vAlign w:val="center"/>
          </w:tcPr>
          <w:p w14:paraId="146EE05B" w14:textId="77777777" w:rsidR="00B94A4F" w:rsidRPr="0095274D" w:rsidRDefault="00B94A4F" w:rsidP="00885103">
            <w:pPr>
              <w:pStyle w:val="m6"/>
              <w:rPr>
                <w:rFonts w:ascii="Sylfaen" w:hAnsi="Sylfaen"/>
                <w:bCs/>
                <w:lang w:val="ru-RU" w:eastAsia="ru-RU"/>
              </w:rPr>
            </w:pPr>
          </w:p>
        </w:tc>
      </w:tr>
      <w:tr w:rsidR="00BD2255" w:rsidRPr="0095274D" w14:paraId="301E7BF9" w14:textId="77777777" w:rsidTr="004C75F7">
        <w:trPr>
          <w:trHeight w:val="284"/>
        </w:trPr>
        <w:tc>
          <w:tcPr>
            <w:tcW w:w="3119" w:type="dxa"/>
            <w:vAlign w:val="center"/>
          </w:tcPr>
          <w:p w14:paraId="630F9580" w14:textId="2C1072CD" w:rsidR="00BD2255" w:rsidRPr="0095274D" w:rsidRDefault="002961DE" w:rsidP="00885103">
            <w:pPr>
              <w:pStyle w:val="m6"/>
              <w:rPr>
                <w:rFonts w:ascii="Sylfaen" w:hAnsi="Sylfaen"/>
                <w:bCs/>
              </w:rPr>
            </w:pPr>
            <w:r w:rsidRPr="0095274D">
              <w:rPr>
                <w:rFonts w:ascii="Sylfaen" w:hAnsi="Sylfaen"/>
              </w:rPr>
              <w:t>Աշխատակիցներ (սույն Քաղաքականության նպատակներով)</w:t>
            </w:r>
          </w:p>
        </w:tc>
        <w:tc>
          <w:tcPr>
            <w:tcW w:w="1276" w:type="dxa"/>
            <w:vAlign w:val="center"/>
          </w:tcPr>
          <w:p w14:paraId="67E737DF" w14:textId="77777777" w:rsidR="00BD2255" w:rsidRPr="0095274D" w:rsidRDefault="00BD2255" w:rsidP="00885103">
            <w:pPr>
              <w:pStyle w:val="m6"/>
              <w:rPr>
                <w:rFonts w:ascii="Sylfaen" w:hAnsi="Sylfaen"/>
                <w:bCs/>
                <w:lang w:val="ru-RU" w:eastAsia="ru-RU"/>
              </w:rPr>
            </w:pPr>
          </w:p>
        </w:tc>
        <w:tc>
          <w:tcPr>
            <w:tcW w:w="5937" w:type="dxa"/>
            <w:vAlign w:val="center"/>
          </w:tcPr>
          <w:p w14:paraId="2C576731" w14:textId="77777777" w:rsidR="00BD2255" w:rsidRPr="0095274D" w:rsidRDefault="002961DE" w:rsidP="00F823F5">
            <w:pPr>
              <w:pStyle w:val="m6"/>
              <w:ind w:left="144" w:right="98"/>
              <w:jc w:val="both"/>
              <w:rPr>
                <w:rFonts w:ascii="Sylfaen" w:hAnsi="Sylfaen"/>
                <w:bCs/>
              </w:rPr>
            </w:pPr>
            <w:r w:rsidRPr="0095274D">
              <w:rPr>
                <w:rStyle w:val="apple-style-span"/>
                <w:rFonts w:ascii="Sylfaen" w:hAnsi="Sylfaen"/>
                <w:color w:val="343434"/>
                <w:szCs w:val="20"/>
                <w:shd w:val="clear" w:color="auto" w:fill="FFFFFF"/>
              </w:rPr>
              <w:t>Ընկերության հետ աշխատանքային հարաբերություններ ունեցող կամ Ընկերության հետ քաղիրավական պայմանագիր կնքած ֆիզիկական անձինք</w:t>
            </w:r>
          </w:p>
        </w:tc>
      </w:tr>
      <w:tr w:rsidR="00BD2255" w:rsidRPr="0095274D" w14:paraId="36E95FB5" w14:textId="77777777" w:rsidTr="004C75F7">
        <w:trPr>
          <w:trHeight w:val="284"/>
        </w:trPr>
        <w:tc>
          <w:tcPr>
            <w:tcW w:w="3119" w:type="dxa"/>
            <w:vAlign w:val="center"/>
          </w:tcPr>
          <w:p w14:paraId="1C86C9A3" w14:textId="77777777" w:rsidR="00BD2255" w:rsidRPr="0095274D" w:rsidRDefault="002961DE" w:rsidP="00885103">
            <w:pPr>
              <w:pStyle w:val="m6"/>
              <w:rPr>
                <w:rFonts w:ascii="Sylfaen" w:hAnsi="Sylfaen"/>
                <w:bCs/>
              </w:rPr>
            </w:pPr>
            <w:r w:rsidRPr="0095274D">
              <w:rPr>
                <w:rFonts w:ascii="Sylfaen" w:hAnsi="Sylfaen"/>
              </w:rPr>
              <w:t>Ներկայացուցիչներ</w:t>
            </w:r>
          </w:p>
        </w:tc>
        <w:tc>
          <w:tcPr>
            <w:tcW w:w="1276" w:type="dxa"/>
            <w:vAlign w:val="center"/>
          </w:tcPr>
          <w:p w14:paraId="79F2454F" w14:textId="77777777" w:rsidR="00BD2255" w:rsidRPr="0095274D" w:rsidRDefault="00BD2255" w:rsidP="00885103">
            <w:pPr>
              <w:pStyle w:val="m6"/>
              <w:rPr>
                <w:rFonts w:ascii="Sylfaen" w:hAnsi="Sylfaen"/>
                <w:bCs/>
                <w:lang w:val="ru-RU" w:eastAsia="ru-RU"/>
              </w:rPr>
            </w:pPr>
          </w:p>
        </w:tc>
        <w:tc>
          <w:tcPr>
            <w:tcW w:w="5937" w:type="dxa"/>
            <w:vAlign w:val="center"/>
          </w:tcPr>
          <w:p w14:paraId="5E59D265" w14:textId="77777777" w:rsidR="00BD2255" w:rsidRPr="0095274D" w:rsidRDefault="002961DE" w:rsidP="00636181">
            <w:pPr>
              <w:pStyle w:val="m6"/>
              <w:ind w:left="144" w:right="98"/>
              <w:jc w:val="both"/>
              <w:rPr>
                <w:rFonts w:ascii="Sylfaen" w:hAnsi="Sylfaen"/>
                <w:bCs/>
              </w:rPr>
            </w:pPr>
            <w:r w:rsidRPr="0095274D">
              <w:rPr>
                <w:rFonts w:ascii="Sylfaen" w:hAnsi="Sylfaen"/>
              </w:rPr>
              <w:t>Գործակալներ, դիստրիբյուտորներ, խորհրդատուներ, ինչպես նաև միջնորդների և այլ երրորդ անձանց բոլոր կատեգորիաները, որոնք գործում են Ընկերության անունից և (կամ) վերջինիս շահերից ելնելով</w:t>
            </w:r>
          </w:p>
        </w:tc>
      </w:tr>
      <w:tr w:rsidR="002772C2" w:rsidRPr="0095274D" w14:paraId="584247B6" w14:textId="77777777" w:rsidTr="004C75F7">
        <w:trPr>
          <w:trHeight w:val="284"/>
        </w:trPr>
        <w:tc>
          <w:tcPr>
            <w:tcW w:w="3119" w:type="dxa"/>
            <w:vAlign w:val="center"/>
          </w:tcPr>
          <w:p w14:paraId="320975A0" w14:textId="77777777" w:rsidR="002772C2" w:rsidRPr="0095274D" w:rsidRDefault="002772C2" w:rsidP="00D55A8B">
            <w:pPr>
              <w:pStyle w:val="m6"/>
              <w:rPr>
                <w:rFonts w:ascii="Sylfaen" w:hAnsi="Sylfaen"/>
                <w:bCs/>
              </w:rPr>
            </w:pPr>
            <w:r w:rsidRPr="0095274D">
              <w:rPr>
                <w:rFonts w:ascii="Sylfaen" w:hAnsi="Sylfaen"/>
              </w:rPr>
              <w:t>Կիրառելի հակակոռուպցիոն օրենսդրություն</w:t>
            </w:r>
          </w:p>
        </w:tc>
        <w:tc>
          <w:tcPr>
            <w:tcW w:w="1276" w:type="dxa"/>
            <w:vAlign w:val="center"/>
          </w:tcPr>
          <w:p w14:paraId="2FF250EB" w14:textId="77777777" w:rsidR="002772C2" w:rsidRPr="0095274D" w:rsidRDefault="002772C2" w:rsidP="00D55A8B">
            <w:pPr>
              <w:pStyle w:val="m6"/>
              <w:rPr>
                <w:rFonts w:ascii="Sylfaen" w:hAnsi="Sylfaen"/>
                <w:bCs/>
                <w:lang w:val="ru-RU" w:eastAsia="ru-RU"/>
              </w:rPr>
            </w:pPr>
          </w:p>
        </w:tc>
        <w:tc>
          <w:tcPr>
            <w:tcW w:w="5937" w:type="dxa"/>
            <w:vAlign w:val="center"/>
          </w:tcPr>
          <w:p w14:paraId="7E172062" w14:textId="54DC17DD" w:rsidR="002772C2" w:rsidRPr="0095274D" w:rsidRDefault="002772C2" w:rsidP="00D55A8B">
            <w:pPr>
              <w:pStyle w:val="m6"/>
              <w:ind w:left="144" w:right="98"/>
              <w:jc w:val="both"/>
              <w:rPr>
                <w:rFonts w:ascii="Sylfaen" w:hAnsi="Sylfaen"/>
                <w:bCs/>
              </w:rPr>
            </w:pPr>
            <w:r w:rsidRPr="0095274D">
              <w:rPr>
                <w:rFonts w:ascii="Sylfaen" w:hAnsi="Sylfaen"/>
              </w:rPr>
              <w:t>Ռուսաստանի հակակոռուպցիոն օրենսդրություն, FCPA, The Bribery Act, ինչպես նաև այլ պետությունների նմանատիպ օրենսդրություններ, որոնց տարածքում Ընկերությունը ծավալում է իր տնտեսական գործունեությունը:</w:t>
            </w:r>
          </w:p>
        </w:tc>
      </w:tr>
      <w:tr w:rsidR="002772C2" w:rsidRPr="0095274D" w14:paraId="0A73C606" w14:textId="77777777" w:rsidTr="004C75F7">
        <w:trPr>
          <w:trHeight w:val="485"/>
        </w:trPr>
        <w:tc>
          <w:tcPr>
            <w:tcW w:w="3119" w:type="dxa"/>
            <w:vAlign w:val="center"/>
          </w:tcPr>
          <w:p w14:paraId="504E347C" w14:textId="77777777" w:rsidR="002772C2" w:rsidRPr="0095274D" w:rsidRDefault="002772C2" w:rsidP="00885103">
            <w:pPr>
              <w:pStyle w:val="m6"/>
              <w:rPr>
                <w:rFonts w:ascii="Sylfaen" w:hAnsi="Sylfaen"/>
                <w:bCs/>
              </w:rPr>
            </w:pPr>
            <w:r w:rsidRPr="0095274D">
              <w:rPr>
                <w:rFonts w:ascii="Sylfaen" w:hAnsi="Sylfaen"/>
              </w:rPr>
              <w:t>Foreign Corrupt Practices Act</w:t>
            </w:r>
          </w:p>
        </w:tc>
        <w:tc>
          <w:tcPr>
            <w:tcW w:w="1276" w:type="dxa"/>
            <w:vAlign w:val="center"/>
          </w:tcPr>
          <w:p w14:paraId="63406205" w14:textId="77777777" w:rsidR="002772C2" w:rsidRPr="0095274D" w:rsidRDefault="002772C2" w:rsidP="00885103">
            <w:pPr>
              <w:pStyle w:val="m6"/>
              <w:rPr>
                <w:rFonts w:ascii="Sylfaen" w:hAnsi="Sylfaen"/>
                <w:bCs/>
              </w:rPr>
            </w:pPr>
            <w:r w:rsidRPr="0095274D">
              <w:rPr>
                <w:rFonts w:ascii="Sylfaen" w:hAnsi="Sylfaen"/>
              </w:rPr>
              <w:t>FCPA</w:t>
            </w:r>
          </w:p>
        </w:tc>
        <w:tc>
          <w:tcPr>
            <w:tcW w:w="5937" w:type="dxa"/>
            <w:vAlign w:val="center"/>
          </w:tcPr>
          <w:p w14:paraId="37FD4604" w14:textId="77777777" w:rsidR="002772C2" w:rsidRPr="0095274D" w:rsidRDefault="002772C2" w:rsidP="00636181">
            <w:pPr>
              <w:pStyle w:val="m6"/>
              <w:ind w:left="144" w:right="98"/>
              <w:jc w:val="both"/>
              <w:rPr>
                <w:rFonts w:ascii="Sylfaen" w:hAnsi="Sylfaen"/>
                <w:bCs/>
              </w:rPr>
            </w:pPr>
            <w:r w:rsidRPr="0095274D">
              <w:rPr>
                <w:rFonts w:ascii="Sylfaen" w:hAnsi="Sylfaen"/>
              </w:rPr>
              <w:t>Foreign Corrupt Practices Act 1977 (ԱՄՆ օրենք «Զեղծարարությունների և կոռուպցիայի կանխարգելման արտերկրում գործող օրենք»՝ ընդունված ԱՄՆ Կոնգրեսի կողմից 1977թ.)</w:t>
            </w:r>
          </w:p>
        </w:tc>
      </w:tr>
      <w:tr w:rsidR="002772C2" w:rsidRPr="0095274D" w14:paraId="32C22F9D" w14:textId="77777777" w:rsidTr="004C75F7">
        <w:trPr>
          <w:trHeight w:val="284"/>
        </w:trPr>
        <w:tc>
          <w:tcPr>
            <w:tcW w:w="3119" w:type="dxa"/>
            <w:vAlign w:val="center"/>
          </w:tcPr>
          <w:p w14:paraId="16807AFF" w14:textId="1A8C59B8" w:rsidR="002772C2" w:rsidRPr="0095274D" w:rsidRDefault="00B0360F" w:rsidP="00885103">
            <w:pPr>
              <w:pStyle w:val="m6"/>
              <w:rPr>
                <w:rFonts w:ascii="Sylfaen" w:hAnsi="Sylfaen"/>
                <w:bCs/>
              </w:rPr>
            </w:pPr>
            <w:r w:rsidRPr="0095274D">
              <w:rPr>
                <w:rFonts w:ascii="Sylfaen" w:hAnsi="Sylfaen"/>
              </w:rPr>
              <w:t>The Bribery Act</w:t>
            </w:r>
          </w:p>
        </w:tc>
        <w:tc>
          <w:tcPr>
            <w:tcW w:w="1276" w:type="dxa"/>
            <w:vAlign w:val="center"/>
          </w:tcPr>
          <w:p w14:paraId="59FB3F8F" w14:textId="77777777" w:rsidR="002772C2" w:rsidRPr="0095274D" w:rsidRDefault="002772C2" w:rsidP="00885103">
            <w:pPr>
              <w:pStyle w:val="m6"/>
              <w:rPr>
                <w:rFonts w:ascii="Sylfaen" w:hAnsi="Sylfaen"/>
                <w:bCs/>
                <w:lang w:val="en-US" w:eastAsia="ru-RU"/>
              </w:rPr>
            </w:pPr>
          </w:p>
        </w:tc>
        <w:tc>
          <w:tcPr>
            <w:tcW w:w="5937" w:type="dxa"/>
            <w:vAlign w:val="center"/>
          </w:tcPr>
          <w:p w14:paraId="16C23043" w14:textId="5474D760" w:rsidR="002772C2" w:rsidRPr="0095274D" w:rsidRDefault="00B0360F" w:rsidP="00636181">
            <w:pPr>
              <w:pStyle w:val="m6"/>
              <w:ind w:left="144" w:right="98"/>
              <w:jc w:val="both"/>
              <w:rPr>
                <w:rFonts w:ascii="Sylfaen" w:hAnsi="Sylfaen"/>
                <w:bCs/>
              </w:rPr>
            </w:pPr>
            <w:r w:rsidRPr="0095274D">
              <w:rPr>
                <w:rFonts w:ascii="Sylfaen" w:hAnsi="Sylfaen"/>
              </w:rPr>
              <w:t>The Bribery Act 2010 (Մեծ Բրիտանիայի «Կաշառակերության մասին» օրենք՝ ընդունված Մեծ Բրիտանիայի Խորհրդարանի կողմից 2010թ.)</w:t>
            </w:r>
          </w:p>
        </w:tc>
      </w:tr>
      <w:tr w:rsidR="002772C2" w:rsidRPr="0095274D" w14:paraId="0AFEFE30" w14:textId="77777777" w:rsidTr="004C75F7">
        <w:trPr>
          <w:trHeight w:val="284"/>
        </w:trPr>
        <w:tc>
          <w:tcPr>
            <w:tcW w:w="3119" w:type="dxa"/>
            <w:vAlign w:val="center"/>
          </w:tcPr>
          <w:p w14:paraId="5EA9797E" w14:textId="67BDD77F" w:rsidR="003B4319" w:rsidRPr="0095274D" w:rsidRDefault="002772C2" w:rsidP="00885103">
            <w:pPr>
              <w:pStyle w:val="m6"/>
              <w:rPr>
                <w:rFonts w:ascii="Sylfaen" w:hAnsi="Sylfaen"/>
              </w:rPr>
            </w:pPr>
            <w:r w:rsidRPr="0095274D">
              <w:rPr>
                <w:rFonts w:ascii="Sylfaen" w:hAnsi="Sylfaen"/>
              </w:rPr>
              <w:t>Պետական մարմիններ, հաստատություններ և ձեռնարկություններ</w:t>
            </w:r>
          </w:p>
        </w:tc>
        <w:tc>
          <w:tcPr>
            <w:tcW w:w="1276" w:type="dxa"/>
            <w:vAlign w:val="center"/>
          </w:tcPr>
          <w:p w14:paraId="26A6C059" w14:textId="77777777" w:rsidR="002772C2" w:rsidRPr="00094859" w:rsidRDefault="002772C2" w:rsidP="00885103">
            <w:pPr>
              <w:pStyle w:val="m6"/>
              <w:rPr>
                <w:rFonts w:ascii="Sylfaen" w:hAnsi="Sylfaen"/>
                <w:bCs/>
                <w:lang w:eastAsia="ru-RU"/>
              </w:rPr>
            </w:pPr>
          </w:p>
        </w:tc>
        <w:tc>
          <w:tcPr>
            <w:tcW w:w="5937" w:type="dxa"/>
            <w:vAlign w:val="center"/>
          </w:tcPr>
          <w:p w14:paraId="662DED8C" w14:textId="72B1BF87" w:rsidR="002772C2" w:rsidRPr="0095274D" w:rsidRDefault="00094859" w:rsidP="0048097E">
            <w:pPr>
              <w:pStyle w:val="m6"/>
              <w:ind w:left="144" w:right="98"/>
              <w:jc w:val="both"/>
              <w:rPr>
                <w:rFonts w:ascii="Sylfaen" w:hAnsi="Sylfaen"/>
                <w:bCs/>
              </w:rPr>
            </w:pPr>
            <w:r>
              <w:rPr>
                <w:rFonts w:ascii="Sylfaen" w:hAnsi="Sylfaen"/>
              </w:rPr>
              <w:t>ՀՀ</w:t>
            </w:r>
            <w:r w:rsidR="002772C2" w:rsidRPr="0095274D">
              <w:rPr>
                <w:rFonts w:ascii="Sylfaen" w:hAnsi="Sylfaen"/>
              </w:rPr>
              <w:t xml:space="preserve"> և այլ պետությունների, դրանց սուբյեկտների պետական իշխանության մարմիններ և ինքնակառավարման մարմիններ (ներառյալ՝ նախարարություններ, պետական ծառայություններ, գործակալություններ, պետական գործակալություններ և դրանց կառուցվածքային ստորաբաժանումներ), քաղաքական կուսակցություններ, ինչպես նաև ուղղակի կամ անուղղակի կերպով պետության կողմից հսկվող իրավաբանական անձինք</w:t>
            </w:r>
          </w:p>
        </w:tc>
      </w:tr>
      <w:tr w:rsidR="002772C2" w:rsidRPr="0095274D" w14:paraId="363357E3" w14:textId="77777777" w:rsidTr="004C75F7">
        <w:trPr>
          <w:trHeight w:val="284"/>
        </w:trPr>
        <w:tc>
          <w:tcPr>
            <w:tcW w:w="3119" w:type="dxa"/>
            <w:vAlign w:val="center"/>
          </w:tcPr>
          <w:p w14:paraId="736A213F" w14:textId="77777777" w:rsidR="002772C2" w:rsidRPr="0095274D" w:rsidRDefault="002772C2" w:rsidP="00885103">
            <w:pPr>
              <w:pStyle w:val="m6"/>
              <w:rPr>
                <w:rFonts w:ascii="Sylfaen" w:hAnsi="Sylfaen"/>
                <w:bCs/>
              </w:rPr>
            </w:pPr>
            <w:r w:rsidRPr="0095274D">
              <w:rPr>
                <w:rFonts w:ascii="Sylfaen" w:hAnsi="Sylfaen"/>
              </w:rPr>
              <w:t>Հակակոռուպցիոն համապատասխանություն (հակակոռուպցիոն համապատասխանության համակարգ)</w:t>
            </w:r>
          </w:p>
        </w:tc>
        <w:tc>
          <w:tcPr>
            <w:tcW w:w="1276" w:type="dxa"/>
            <w:vAlign w:val="center"/>
          </w:tcPr>
          <w:p w14:paraId="498A555D" w14:textId="77777777" w:rsidR="002772C2" w:rsidRPr="00094859" w:rsidRDefault="002772C2" w:rsidP="00885103">
            <w:pPr>
              <w:pStyle w:val="m6"/>
              <w:rPr>
                <w:rFonts w:ascii="Sylfaen" w:hAnsi="Sylfaen"/>
                <w:bCs/>
                <w:lang w:eastAsia="ru-RU"/>
              </w:rPr>
            </w:pPr>
          </w:p>
        </w:tc>
        <w:tc>
          <w:tcPr>
            <w:tcW w:w="5937" w:type="dxa"/>
            <w:vAlign w:val="center"/>
          </w:tcPr>
          <w:p w14:paraId="5AF9A4C7" w14:textId="01376967" w:rsidR="002772C2" w:rsidRPr="0095274D" w:rsidRDefault="002772C2" w:rsidP="003367FD">
            <w:pPr>
              <w:pStyle w:val="m6"/>
              <w:ind w:left="144" w:right="98"/>
              <w:jc w:val="both"/>
              <w:rPr>
                <w:rFonts w:ascii="Sylfaen" w:hAnsi="Sylfaen"/>
                <w:bCs/>
              </w:rPr>
            </w:pPr>
            <w:r w:rsidRPr="0095274D">
              <w:rPr>
                <w:rFonts w:ascii="Sylfaen" w:hAnsi="Sylfaen"/>
              </w:rPr>
              <w:t>Ընկերության նկատմամբ կիրառվող հակակոռուպցիոն օրենսդրության պահանջների պահպանման նպատակով Ընկերության կողմից մշակված միջոցառումների և գործընթացների համակարգ</w:t>
            </w:r>
          </w:p>
        </w:tc>
      </w:tr>
      <w:tr w:rsidR="002772C2" w:rsidRPr="0095274D" w14:paraId="7964086D" w14:textId="77777777" w:rsidTr="004C75F7">
        <w:trPr>
          <w:trHeight w:val="284"/>
        </w:trPr>
        <w:tc>
          <w:tcPr>
            <w:tcW w:w="3119" w:type="dxa"/>
            <w:vAlign w:val="center"/>
          </w:tcPr>
          <w:p w14:paraId="6ABF6106" w14:textId="77777777" w:rsidR="002772C2" w:rsidRPr="0095274D" w:rsidRDefault="002772C2" w:rsidP="00885103">
            <w:pPr>
              <w:pStyle w:val="m6"/>
              <w:rPr>
                <w:rFonts w:ascii="Sylfaen" w:hAnsi="Sylfaen"/>
                <w:b/>
                <w:bCs/>
              </w:rPr>
            </w:pPr>
            <w:r w:rsidRPr="0095274D">
              <w:rPr>
                <w:rFonts w:ascii="Sylfaen" w:hAnsi="Sylfaen"/>
                <w:b/>
                <w:bCs/>
              </w:rPr>
              <w:t>Գործող սահմանումներ.</w:t>
            </w:r>
          </w:p>
        </w:tc>
        <w:tc>
          <w:tcPr>
            <w:tcW w:w="1276" w:type="dxa"/>
            <w:vAlign w:val="center"/>
          </w:tcPr>
          <w:p w14:paraId="4AFA20E9" w14:textId="77777777" w:rsidR="002772C2" w:rsidRPr="0095274D" w:rsidRDefault="002772C2" w:rsidP="00885103">
            <w:pPr>
              <w:pStyle w:val="m6"/>
              <w:rPr>
                <w:rFonts w:ascii="Sylfaen" w:hAnsi="Sylfaen"/>
                <w:bCs/>
                <w:lang w:val="ru-RU" w:eastAsia="ru-RU"/>
              </w:rPr>
            </w:pPr>
          </w:p>
        </w:tc>
        <w:tc>
          <w:tcPr>
            <w:tcW w:w="5937" w:type="dxa"/>
            <w:vAlign w:val="center"/>
          </w:tcPr>
          <w:p w14:paraId="78CD5C8A" w14:textId="77777777" w:rsidR="002772C2" w:rsidRPr="0095274D" w:rsidRDefault="002772C2" w:rsidP="00636181">
            <w:pPr>
              <w:pStyle w:val="m6"/>
              <w:ind w:left="144" w:right="98"/>
              <w:jc w:val="both"/>
              <w:rPr>
                <w:rFonts w:ascii="Sylfaen" w:hAnsi="Sylfaen"/>
                <w:bCs/>
                <w:lang w:val="ru-RU" w:eastAsia="ru-RU"/>
              </w:rPr>
            </w:pPr>
          </w:p>
        </w:tc>
      </w:tr>
      <w:tr w:rsidR="002772C2" w:rsidRPr="0095274D" w14:paraId="4583C1C2" w14:textId="77777777" w:rsidTr="004C75F7">
        <w:trPr>
          <w:trHeight w:val="284"/>
        </w:trPr>
        <w:tc>
          <w:tcPr>
            <w:tcW w:w="3119" w:type="dxa"/>
            <w:vAlign w:val="center"/>
          </w:tcPr>
          <w:p w14:paraId="0DA425D4" w14:textId="77777777" w:rsidR="002772C2" w:rsidRPr="0095274D" w:rsidRDefault="002772C2" w:rsidP="00885103">
            <w:pPr>
              <w:pStyle w:val="m6"/>
              <w:rPr>
                <w:rFonts w:ascii="Sylfaen" w:hAnsi="Sylfaen"/>
                <w:bCs/>
              </w:rPr>
            </w:pPr>
            <w:r w:rsidRPr="0095274D">
              <w:rPr>
                <w:rFonts w:ascii="Sylfaen" w:hAnsi="Sylfaen"/>
              </w:rPr>
              <w:t>Ընկերություն</w:t>
            </w:r>
          </w:p>
        </w:tc>
        <w:tc>
          <w:tcPr>
            <w:tcW w:w="1276" w:type="dxa"/>
            <w:vAlign w:val="center"/>
          </w:tcPr>
          <w:p w14:paraId="6D4BDC9A" w14:textId="77777777" w:rsidR="002772C2" w:rsidRPr="0095274D" w:rsidRDefault="002772C2" w:rsidP="00885103">
            <w:pPr>
              <w:pStyle w:val="m6"/>
              <w:rPr>
                <w:rFonts w:ascii="Sylfaen" w:hAnsi="Sylfaen"/>
                <w:bCs/>
                <w:lang w:val="ru-RU" w:eastAsia="ru-RU"/>
              </w:rPr>
            </w:pPr>
          </w:p>
        </w:tc>
        <w:tc>
          <w:tcPr>
            <w:tcW w:w="5937" w:type="dxa"/>
            <w:vAlign w:val="center"/>
          </w:tcPr>
          <w:p w14:paraId="125AEEB1" w14:textId="7EB401BD" w:rsidR="002772C2" w:rsidRPr="0095274D" w:rsidRDefault="00094859" w:rsidP="00326669">
            <w:pPr>
              <w:pStyle w:val="m6"/>
              <w:ind w:left="144" w:right="98"/>
              <w:jc w:val="both"/>
              <w:rPr>
                <w:rFonts w:ascii="Sylfaen" w:hAnsi="Sylfaen"/>
                <w:bCs/>
                <w:szCs w:val="20"/>
              </w:rPr>
            </w:pPr>
            <w:r w:rsidRPr="00326669">
              <w:rPr>
                <w:rFonts w:ascii="Sylfaen" w:hAnsi="Sylfaen"/>
                <w:szCs w:val="20"/>
              </w:rPr>
              <w:t>«</w:t>
            </w:r>
            <w:r w:rsidR="001B7A90">
              <w:rPr>
                <w:rFonts w:ascii="Sylfaen" w:hAnsi="Sylfaen"/>
                <w:szCs w:val="20"/>
              </w:rPr>
              <w:t xml:space="preserve">ՄՏՍ Արմենիա </w:t>
            </w:r>
            <w:r w:rsidRPr="00326669">
              <w:rPr>
                <w:rFonts w:ascii="Sylfaen" w:hAnsi="Sylfaen"/>
                <w:szCs w:val="20"/>
              </w:rPr>
              <w:t>» ՓԲԸ</w:t>
            </w:r>
            <w:r w:rsidR="00326669" w:rsidRPr="00326669">
              <w:rPr>
                <w:rFonts w:ascii="Sylfaen" w:hAnsi="Sylfaen"/>
                <w:szCs w:val="20"/>
              </w:rPr>
              <w:t>՝</w:t>
            </w:r>
            <w:r w:rsidR="00326669">
              <w:rPr>
                <w:rFonts w:ascii="Sylfaen" w:hAnsi="Sylfaen"/>
              </w:rPr>
              <w:t xml:space="preserve"> </w:t>
            </w:r>
            <w:r w:rsidR="00526025" w:rsidRPr="0095274D">
              <w:rPr>
                <w:rFonts w:ascii="Sylfaen" w:hAnsi="Sylfaen"/>
              </w:rPr>
              <w:t>«ՄՏՍ» ՀԲԸ, «Մոբիլնիե ՏելեՍիստեմի» հանրային բաժնետիրական ընկերությ</w:t>
            </w:r>
            <w:r w:rsidR="00326669">
              <w:rPr>
                <w:rFonts w:ascii="Sylfaen" w:hAnsi="Sylfaen"/>
              </w:rPr>
              <w:t>ան դուստր ձեռնարկություն</w:t>
            </w:r>
          </w:p>
        </w:tc>
      </w:tr>
      <w:tr w:rsidR="002772C2" w:rsidRPr="0095274D" w14:paraId="17B9C9B9" w14:textId="77777777" w:rsidTr="004C75F7">
        <w:trPr>
          <w:trHeight w:val="284"/>
        </w:trPr>
        <w:tc>
          <w:tcPr>
            <w:tcW w:w="3119" w:type="dxa"/>
            <w:vAlign w:val="center"/>
          </w:tcPr>
          <w:p w14:paraId="6AAD17ED" w14:textId="77777777" w:rsidR="002772C2" w:rsidRPr="0095274D" w:rsidRDefault="002772C2" w:rsidP="007F2D10">
            <w:pPr>
              <w:pStyle w:val="m6"/>
              <w:rPr>
                <w:rFonts w:ascii="Sylfaen" w:hAnsi="Sylfaen" w:cs="Calibri"/>
                <w:bCs/>
              </w:rPr>
            </w:pPr>
            <w:r w:rsidRPr="0095274D">
              <w:rPr>
                <w:rFonts w:ascii="Sylfaen" w:hAnsi="Sylfaen"/>
              </w:rPr>
              <w:t>Պետական պաշտոնատար անձ</w:t>
            </w:r>
          </w:p>
        </w:tc>
        <w:tc>
          <w:tcPr>
            <w:tcW w:w="1276" w:type="dxa"/>
            <w:vAlign w:val="center"/>
          </w:tcPr>
          <w:p w14:paraId="0D7BC0E2" w14:textId="7C8E9FBA" w:rsidR="002772C2" w:rsidRPr="0095274D" w:rsidRDefault="002772C2" w:rsidP="007F2D10">
            <w:pPr>
              <w:pStyle w:val="m6"/>
              <w:rPr>
                <w:rFonts w:ascii="Sylfaen" w:hAnsi="Sylfaen"/>
                <w:bCs/>
              </w:rPr>
            </w:pPr>
            <w:r w:rsidRPr="0095274D">
              <w:rPr>
                <w:rFonts w:ascii="Sylfaen" w:hAnsi="Sylfaen"/>
              </w:rPr>
              <w:t>ՊՊԱ</w:t>
            </w:r>
          </w:p>
        </w:tc>
        <w:tc>
          <w:tcPr>
            <w:tcW w:w="5937" w:type="dxa"/>
            <w:vAlign w:val="center"/>
          </w:tcPr>
          <w:p w14:paraId="5FA35326" w14:textId="45D0D031" w:rsidR="002772C2" w:rsidRPr="0095274D" w:rsidRDefault="002772C2">
            <w:pPr>
              <w:pStyle w:val="m6"/>
              <w:numPr>
                <w:ilvl w:val="0"/>
                <w:numId w:val="8"/>
              </w:numPr>
              <w:tabs>
                <w:tab w:val="left" w:pos="181"/>
              </w:tabs>
              <w:ind w:left="144" w:right="98"/>
              <w:jc w:val="both"/>
              <w:rPr>
                <w:rFonts w:ascii="Sylfaen" w:hAnsi="Sylfaen"/>
                <w:bCs/>
                <w:szCs w:val="20"/>
              </w:rPr>
            </w:pPr>
            <w:r w:rsidRPr="0095274D">
              <w:rPr>
                <w:rFonts w:ascii="Sylfaen" w:hAnsi="Sylfaen"/>
              </w:rPr>
              <w:t xml:space="preserve">Ցանկացած, տեղական և կամ այլ պետության օրենսդիր, գործադիր, վարչական կամ դատական մարմնում կամ միջազգային կազմակերպությունում ցանկացած պաշտոն զբաղեցնող նշանակված կամ ընտրված անձ; պետության (այդ թվում՝ Պետական մարմնի, հաստատության կամ ձեռնարկության) համար որևէ հրապարակային գործառույթ իրականացնող ցանկացած անձ, առաջատար քաղաքական գործիչներ, քաղաքական կուսակցությունների պաշտոնատար անձինք, ներառյալ՝ քաղաքական պաշտոնների հավակնորդ թեկնածուներ, դեսպաններ, արդյունաբերության կամ բնական մենաշնորհների ազգայնացված ոլորտների ազդեցիկ պաշտոնյաներ, Պետական մարմինների, հաստատությունների և ձեռնարկությունների ղեկավարներ կամ աշխատակիցներ, ներառյալ՝ բժիշկներ, զինվորական ծառայողներ, վարչական ծառայողներ և այլն, անձինք, ովքեր, </w:t>
            </w:r>
            <w:r w:rsidRPr="0095274D">
              <w:rPr>
                <w:rFonts w:ascii="Sylfaen" w:hAnsi="Sylfaen"/>
              </w:rPr>
              <w:lastRenderedPageBreak/>
              <w:t>հայտնի է, որ կապված են պետական պաշտոնատար անձանց հետ բարեկամական, ընկերական կամ գործնական կապերով</w:t>
            </w:r>
          </w:p>
        </w:tc>
      </w:tr>
    </w:tbl>
    <w:p w14:paraId="1FA602F2" w14:textId="77777777" w:rsidR="00C80B48" w:rsidRPr="00094859" w:rsidRDefault="00C80B48" w:rsidP="00C80B48">
      <w:pPr>
        <w:pStyle w:val="m4"/>
        <w:rPr>
          <w:rFonts w:ascii="Sylfaen" w:hAnsi="Sylfaen"/>
        </w:rPr>
      </w:pPr>
    </w:p>
    <w:p w14:paraId="5EF57A4B" w14:textId="77777777" w:rsidR="00731418" w:rsidRPr="0095274D" w:rsidRDefault="00731418" w:rsidP="0039770C">
      <w:pPr>
        <w:pStyle w:val="m4"/>
        <w:rPr>
          <w:rFonts w:ascii="Sylfaen" w:hAnsi="Sylfaen"/>
        </w:rPr>
      </w:pPr>
    </w:p>
    <w:p w14:paraId="0A616A5D" w14:textId="77777777" w:rsidR="00BB1180" w:rsidRPr="0095274D" w:rsidRDefault="00BB1180" w:rsidP="0039770C">
      <w:pPr>
        <w:pStyle w:val="m10"/>
        <w:rPr>
          <w:rFonts w:ascii="Sylfaen" w:hAnsi="Sylfaen"/>
          <w:b w:val="0"/>
        </w:rPr>
      </w:pPr>
      <w:r w:rsidRPr="0095274D">
        <w:rPr>
          <w:rFonts w:ascii="Sylfaen" w:hAnsi="Sylfaen"/>
        </w:rPr>
        <w:t>ՔԱՂԱՔԱԿԱՆՈՒԹՅԱՆ ՆՊԱՏԱԿՆԵՐԸ</w:t>
      </w:r>
    </w:p>
    <w:p w14:paraId="563A2077" w14:textId="77777777" w:rsidR="00BB1180" w:rsidRPr="0095274D" w:rsidRDefault="00BB1180" w:rsidP="00BB1180">
      <w:pPr>
        <w:pStyle w:val="NoSpacing"/>
        <w:ind w:left="720"/>
        <w:jc w:val="both"/>
        <w:rPr>
          <w:rFonts w:ascii="Sylfaen" w:hAnsi="Sylfaen"/>
          <w:b/>
          <w:sz w:val="24"/>
        </w:rPr>
      </w:pPr>
    </w:p>
    <w:p w14:paraId="0EFC554B" w14:textId="77777777"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Քաղաքականության նպատակներին հասնելու համար սույն Քաղաքականությունը լուծում է հետևյալ գործնական խնդիրները.</w:t>
      </w:r>
    </w:p>
    <w:p w14:paraId="0160CC7B" w14:textId="666F0D69"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Ընկերության Տնօրենների խորհրդին, աշխատակիցներին և ներկայացուցիչներին տեղեկացնել իրենց պարտականությունների մասին, այն է՝ իմանալ և անվերապահորեն հետևել սույն Քաղաքականությունում շարադրված Կիրառելի հակակոռուպցիոն օրենսդրության պահպանման հիմնական սկզբունքներին, ինչպես նաև իրականացնել անհրաժեշտ միջոցառումներ և ընթացակարգեր Ընկերության կողմից կոռուպցիայի կանխարգելման նպատակով,</w:t>
      </w:r>
    </w:p>
    <w:p w14:paraId="799140EE" w14:textId="4D626589"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սահմանել Ընկերության Ղեկավարության և Տնօրենների խորհրդի անդամների պարտականությունը` ապահովելու և վերահսկելու Կիրառվող հակակոռուպցիոն օրենսդրությանը համապատասխանության արդյունավետ համակարգի մշակումն ու ներդրումը,</w:t>
      </w:r>
    </w:p>
    <w:p w14:paraId="5474D7C8" w14:textId="03F1D46F"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կանխարգելել Ընկերության, Տնօրենների խորհրդի անդամների, աշխատակիցների և Ընկերության ներկայացուցիչների մասնակցությունը կոռուպցիոն գործունեությանը,</w:t>
      </w:r>
    </w:p>
    <w:p w14:paraId="2186F9A3"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նվազագույնի հասցնել Ընկերությանը, Տնօրենների խորհրդի անդամներին և աշխատակիցներին քրեական, վարչական կամ քաղաքացիաիրավական պատասխանատվության ենթարկելու ռիսկը,</w:t>
      </w:r>
    </w:p>
    <w:p w14:paraId="52239DDB"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Ընկերության Տնօրենների խորհրդի, աշխատակիցների, ներկայացուցիչների, դուստր և կախյալ ձեռնարկությունների համար ձևավորել Ընկերության քաղաքականության համանման ընկալում կոռուպցիայի ցանկացած ձևերի և դրսևորումների չթույլատրման վերաբերյալ,</w:t>
      </w:r>
    </w:p>
    <w:p w14:paraId="3B6BCAE0"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կատարելագործել Ընկերության ֆինանսական հաշվետվությունների հավաստիության և թափանցիկության ապահովման, ինչպես նաև վերջինիս ակտիվների օրինական և արդյունավետ օգտագործման ուղղությամբ իրականացվող միջոցառումները:</w:t>
      </w:r>
    </w:p>
    <w:p w14:paraId="5DED97BF" w14:textId="77777777" w:rsidR="0095274D" w:rsidRPr="0095274D" w:rsidRDefault="0095274D" w:rsidP="0095274D">
      <w:pPr>
        <w:pStyle w:val="NoSpacing"/>
        <w:spacing w:after="240"/>
        <w:jc w:val="both"/>
        <w:rPr>
          <w:rFonts w:ascii="Sylfaen" w:hAnsi="Sylfaen"/>
          <w:color w:val="000000"/>
          <w:sz w:val="24"/>
        </w:rPr>
      </w:pPr>
    </w:p>
    <w:p w14:paraId="3152D7EE" w14:textId="77777777" w:rsidR="00BB1180" w:rsidRPr="0095274D" w:rsidRDefault="00BB1180" w:rsidP="0039770C">
      <w:pPr>
        <w:pStyle w:val="m10"/>
        <w:rPr>
          <w:rFonts w:ascii="Sylfaen" w:hAnsi="Sylfaen"/>
          <w:b w:val="0"/>
        </w:rPr>
      </w:pPr>
      <w:r w:rsidRPr="0095274D">
        <w:rPr>
          <w:rFonts w:ascii="Sylfaen" w:hAnsi="Sylfaen"/>
        </w:rPr>
        <w:t>ԿԻՐԱՌԵԼԻ ՀԱԿԱԿՈՌՈՒՊՑԻՈՆ ՕՐԵՆՍԴՐՈՒԹՅՈՒՆ</w:t>
      </w:r>
    </w:p>
    <w:p w14:paraId="52329628" w14:textId="77777777" w:rsidR="00BB1180" w:rsidRPr="0095274D" w:rsidRDefault="00BB1180" w:rsidP="00BB1180">
      <w:pPr>
        <w:pStyle w:val="NoSpacing"/>
        <w:jc w:val="both"/>
        <w:rPr>
          <w:rFonts w:ascii="Sylfaen" w:hAnsi="Sylfaen"/>
          <w:sz w:val="24"/>
        </w:rPr>
      </w:pPr>
    </w:p>
    <w:p w14:paraId="79B76E6B" w14:textId="7D9A41FB" w:rsidR="00BB1180" w:rsidRPr="0095274D" w:rsidRDefault="00BB1180" w:rsidP="00044919">
      <w:pPr>
        <w:pStyle w:val="NoSpacing"/>
        <w:spacing w:after="240"/>
        <w:ind w:left="426"/>
        <w:jc w:val="both"/>
        <w:rPr>
          <w:rFonts w:ascii="Sylfaen" w:hAnsi="Sylfaen"/>
          <w:color w:val="000000"/>
          <w:sz w:val="24"/>
        </w:rPr>
      </w:pPr>
      <w:r w:rsidRPr="0095274D">
        <w:rPr>
          <w:rFonts w:ascii="Sylfaen" w:hAnsi="Sylfaen"/>
          <w:color w:val="000000"/>
          <w:sz w:val="24"/>
        </w:rPr>
        <w:t xml:space="preserve">Սույն Քաղաքականությունը մշակվել է համաձայն </w:t>
      </w:r>
      <w:r w:rsidR="00326669">
        <w:rPr>
          <w:rFonts w:ascii="Sylfaen" w:hAnsi="Sylfaen"/>
          <w:color w:val="000000"/>
          <w:sz w:val="24"/>
        </w:rPr>
        <w:t>ՀՀ Քրեական օրենսգրքի</w:t>
      </w:r>
      <w:r w:rsidRPr="0095274D">
        <w:rPr>
          <w:rFonts w:ascii="Sylfaen" w:hAnsi="Sylfaen"/>
          <w:color w:val="000000"/>
          <w:sz w:val="24"/>
        </w:rPr>
        <w:t xml:space="preserve">, Foreign Corrupt Practices Act 1977-ի (ԱՄՆ օրենք «Զեղծարարությունների և կոռուպցիայի կանխարգելման արտերկրում գործող օրենք»՝ ընդունված ԱՄՆ Կոնգրեսի կողմից 1977թ.), The Bribery Act 2010-ի (Մեծ Բրիտանիայի «Կաշառակերության մասին» օրենք՝ ընդունված </w:t>
      </w:r>
      <w:r w:rsidRPr="0095274D">
        <w:rPr>
          <w:rFonts w:ascii="Sylfaen" w:hAnsi="Sylfaen"/>
          <w:color w:val="000000"/>
          <w:sz w:val="24"/>
        </w:rPr>
        <w:lastRenderedPageBreak/>
        <w:t>Մեծ Բրիտանիայի Խորհրդարանի կողմից 2010թ.) պահանջների, կարգավորող մարմինների առաջարկների և այն պետությունների նմանատիպ օրենսդրությունների, որոնց տարածքում Ընկերությունը ծավալում է իր տնտեսական գործունեությունը, ինչպես նաև համաձայն Ընկերության Կանոնադրության, Գործնական վարքագծի և էթիկայի կանոնների և այլ ներքին փաստաթղթերի:</w:t>
      </w:r>
    </w:p>
    <w:p w14:paraId="0D1402AC" w14:textId="77777777" w:rsidR="00BB1180" w:rsidRPr="0095274D" w:rsidRDefault="00BB1180" w:rsidP="0039770C">
      <w:pPr>
        <w:pStyle w:val="m10"/>
        <w:rPr>
          <w:rFonts w:ascii="Sylfaen" w:hAnsi="Sylfaen"/>
          <w:b w:val="0"/>
        </w:rPr>
      </w:pPr>
      <w:r w:rsidRPr="0095274D">
        <w:rPr>
          <w:rFonts w:ascii="Sylfaen" w:hAnsi="Sylfaen"/>
        </w:rPr>
        <w:t>ՀԻՄՆԱԿԱՆ ՍԿԶԲՈՒՆՔՆԵՐ</w:t>
      </w:r>
    </w:p>
    <w:p w14:paraId="53B74771" w14:textId="77777777" w:rsidR="00BB1180" w:rsidRPr="0095274D" w:rsidRDefault="00BB1180" w:rsidP="00BB1180">
      <w:pPr>
        <w:pStyle w:val="NoSpacing"/>
        <w:ind w:left="709"/>
        <w:jc w:val="both"/>
        <w:rPr>
          <w:rFonts w:ascii="Sylfaen" w:hAnsi="Sylfaen"/>
          <w:color w:val="000000"/>
          <w:sz w:val="24"/>
        </w:rPr>
      </w:pPr>
    </w:p>
    <w:p w14:paraId="393C946A" w14:textId="5774B010"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Ընկերությունը հետևում է հակակոռուպցիոն օրենսդրության պահպանման և էթիկական գործնական վարքագծի սկզբունքներին բոլոր տեսակի գործնական հարաբերություններում և անկախ այն երկրից, որի տարածքում Ընկերությունը ծավալում է իր տնտեսական գործունեությունը: Սույն Քաղաքականության սկզբունքներն ու պահանջները պարտադիր կերպով պետք է իրականացվեն բոլոր աշխատակիցների, ղեկավար մարմինների անդամների և ներկայացուցիչների կողմից:</w:t>
      </w:r>
    </w:p>
    <w:p w14:paraId="64168298"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Ընկերությունն ընդունել է կոռուպցիայի ցանկացած ձևի և դրսևորման չթույլատրման սկզբունքն ինչպես ամենօրյա գործունեության մեջ, այնպես էլ ռազմավարական նախագծերի իրականացման ժամանակ:</w:t>
      </w:r>
    </w:p>
    <w:p w14:paraId="4E9CE420" w14:textId="77777777" w:rsidR="009C0093" w:rsidRPr="0095274D" w:rsidRDefault="009C0093" w:rsidP="000834BB">
      <w:pPr>
        <w:pStyle w:val="NoSpacing"/>
        <w:spacing w:after="240"/>
        <w:ind w:left="426"/>
        <w:jc w:val="both"/>
        <w:rPr>
          <w:rFonts w:ascii="Sylfaen" w:hAnsi="Sylfaen"/>
          <w:color w:val="000000"/>
          <w:sz w:val="24"/>
          <w:szCs w:val="24"/>
        </w:rPr>
      </w:pPr>
      <w:r w:rsidRPr="0095274D">
        <w:rPr>
          <w:rFonts w:ascii="Sylfaen" w:hAnsi="Sylfaen"/>
          <w:color w:val="000000"/>
          <w:sz w:val="24"/>
        </w:rPr>
        <w:t>Այդպիսով, Ընկերության բոլոր աշխատակիցներին և ղեկավար մարմինների անդամներին, ինչպես նաև Ընկերության անունից և/կամ վերջինիս շահերից ելնելով գործող ցանկացած երրորդ կողմի արգելվում է.</w:t>
      </w:r>
    </w:p>
    <w:p w14:paraId="73E87078" w14:textId="7630D353" w:rsidR="009C0093" w:rsidRPr="0095274D" w:rsidRDefault="00550CB7" w:rsidP="0039770C">
      <w:pPr>
        <w:pStyle w:val="NoSpacing"/>
        <w:numPr>
          <w:ilvl w:val="0"/>
          <w:numId w:val="15"/>
        </w:numPr>
        <w:spacing w:after="240"/>
        <w:jc w:val="both"/>
        <w:rPr>
          <w:rFonts w:ascii="Sylfaen" w:hAnsi="Sylfaen"/>
          <w:color w:val="000000"/>
          <w:sz w:val="24"/>
        </w:rPr>
      </w:pPr>
      <w:r w:rsidRPr="0095274D">
        <w:rPr>
          <w:rFonts w:ascii="Sylfaen" w:hAnsi="Sylfaen"/>
          <w:color w:val="000000"/>
          <w:sz w:val="24"/>
        </w:rPr>
        <w:t>Առաջարկել, խոստանալ, թույլատրել կամ իրականացնել վճարումներ դրամական միջոցների կամ ցանկացած այլ արժեքների տեսքով, ներառյալ, բայց չսահմանափակվելով, գործնական նվերներ, ծախսերի փոխհատուցում, զեղչեր, ժամանց և այլն, ինչպես նաև ցանկացած ֆինանսական կամ այլ օգուտ կամ առավելություն ցանկացած Պետական պաշտոնատար անձի, առևտրային կազմակերպության ներկայացուցչի կամ ցանկացած այլ անձի, ինչը նպատակ ունի ազդել իր գործողությունների վրա (ապահովել անգործություն) և խրախուսել կատարելու պաշտոնեական պարտականությունները ոչ պատշաճ ձևով և/կամ ստանալ ոչ պատշաճ առևտրային առավելություն,</w:t>
      </w:r>
    </w:p>
    <w:p w14:paraId="372FAB6C" w14:textId="59A13FAE" w:rsidR="00BB1180" w:rsidRPr="0095274D" w:rsidRDefault="00550CB7" w:rsidP="0039770C">
      <w:pPr>
        <w:pStyle w:val="NoSpacing"/>
        <w:numPr>
          <w:ilvl w:val="0"/>
          <w:numId w:val="15"/>
        </w:numPr>
        <w:spacing w:after="240"/>
        <w:jc w:val="both"/>
        <w:rPr>
          <w:rFonts w:ascii="Sylfaen" w:hAnsi="Sylfaen"/>
          <w:color w:val="000000"/>
          <w:sz w:val="24"/>
        </w:rPr>
      </w:pPr>
      <w:r w:rsidRPr="0095274D">
        <w:rPr>
          <w:rFonts w:ascii="Sylfaen" w:hAnsi="Sylfaen"/>
          <w:color w:val="000000"/>
          <w:sz w:val="24"/>
        </w:rPr>
        <w:t>պահանջել, համաձայնություն տալ ստանալու կամ ստանալ ցանկացած վճարում դրամական միջոցների կամ ցանկացած այլ արժեքների տեսքով, ինչպես նաև ցանկացած ֆինանսական կամ այլ օգուտ կամ առավելություն, եթե նման վճարումներ, օգուտներ կամ առավելություններ ստանալն ինքնին հանդիսանում է պաշտոնեական կամ օրենքով նախատեսված այլ պարտականությունների ոչ պատշաճ կատարում կամ հանդիսանում է նման պարտավորությունների ոչ պատշաճ կատարման համար վարձատրություն,</w:t>
      </w:r>
    </w:p>
    <w:p w14:paraId="3AD02394" w14:textId="77777777" w:rsidR="009C0093" w:rsidRPr="0095274D" w:rsidRDefault="00550CB7" w:rsidP="009C0093">
      <w:pPr>
        <w:pStyle w:val="NoSpacing"/>
        <w:numPr>
          <w:ilvl w:val="0"/>
          <w:numId w:val="15"/>
        </w:numPr>
        <w:spacing w:after="240"/>
        <w:jc w:val="both"/>
        <w:rPr>
          <w:rFonts w:ascii="Sylfaen" w:hAnsi="Sylfaen"/>
          <w:color w:val="000000"/>
          <w:sz w:val="24"/>
          <w:szCs w:val="24"/>
        </w:rPr>
      </w:pPr>
      <w:r w:rsidRPr="0095274D">
        <w:rPr>
          <w:rFonts w:ascii="Sylfaen" w:hAnsi="Sylfaen"/>
          <w:color w:val="000000"/>
          <w:sz w:val="24"/>
          <w:szCs w:val="24"/>
        </w:rPr>
        <w:t xml:space="preserve">հանդես գալ որպես կաշառակերության կամ առևտրային կաշառքի միջնորդ, այսինքն՝ անմիջականորեն կաշառքներ փոխանցել կաշառքը տվողի կամ կաշառքը ստացողի միջնորդությամբ կամ այլ կերպ օժանդակել կաշառքը տվողին և/կամ կաշառքը ստացողին հասնելու կամ իրականացնելու նրանց միջև համաձայնություն կաշառքը տալու կամ ստանալու կամ առևտրային կաշառք տալու վերաբերյալ: </w:t>
      </w:r>
    </w:p>
    <w:p w14:paraId="2A923112" w14:textId="77777777" w:rsidR="00BB1180" w:rsidRPr="0095274D" w:rsidRDefault="00B166E2" w:rsidP="0039770C">
      <w:pPr>
        <w:pStyle w:val="m20"/>
        <w:rPr>
          <w:rFonts w:ascii="Sylfaen" w:hAnsi="Sylfaen"/>
          <w:b w:val="0"/>
        </w:rPr>
      </w:pPr>
      <w:r w:rsidRPr="0095274D">
        <w:rPr>
          <w:rFonts w:ascii="Sylfaen" w:hAnsi="Sylfaen"/>
        </w:rPr>
        <w:lastRenderedPageBreak/>
        <w:t xml:space="preserve"> Ղեկավարության հեղինակություն</w:t>
      </w:r>
    </w:p>
    <w:p w14:paraId="45715435"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Ընկերությունը խելամիտ ջանքեր է գործադրում, որպեսզի կանխարգելի Ընկերության ղեկավար պաշտոններում կամ կառավարման մարմիններում այնպիսի անձանց ընդգրկումը, ովքեր ներգրավված են եղել կամ ներգրավված են անօրինական գործունեության մեջ:</w:t>
      </w:r>
    </w:p>
    <w:p w14:paraId="27B858D6" w14:textId="24189884" w:rsidR="00BB1180" w:rsidRPr="0095274D" w:rsidRDefault="00B166E2" w:rsidP="0039770C">
      <w:pPr>
        <w:pStyle w:val="m20"/>
        <w:rPr>
          <w:rFonts w:ascii="Sylfaen" w:hAnsi="Sylfaen"/>
          <w:b w:val="0"/>
        </w:rPr>
      </w:pPr>
      <w:r w:rsidRPr="0095274D">
        <w:rPr>
          <w:rFonts w:ascii="Sylfaen" w:hAnsi="Sylfaen"/>
        </w:rPr>
        <w:t>Քաղաքականության կիրառման հետևողականությունը</w:t>
      </w:r>
    </w:p>
    <w:p w14:paraId="6634CC94" w14:textId="06F94A4E" w:rsidR="00BB1180"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Ընկերությունը հետևողականորեն ապահովում է կիրառվող հակակոռուպցիոն օրենսդրության պահպանումը, հատկապես՝ գործնական էթիկայի սկզբունքների պահպանումը և, մասնավորապես, խրախուսում է Ընկերության Աշխատակիցներին և Ներկայացուցիչներին հետևել սույն Քաղաքականության պահպանման սկզբունքներին, ինչպես նաև սույն Քաղաքականության դրույթների ցանկացած խախտման դեպքում անփոփոխ կերպով կիրառում է պատժամիջոցներ:</w:t>
      </w:r>
    </w:p>
    <w:p w14:paraId="12992482" w14:textId="77777777" w:rsidR="00BB1180" w:rsidRPr="0095274D" w:rsidRDefault="00BB1180" w:rsidP="0039770C">
      <w:pPr>
        <w:pStyle w:val="NoSpacing"/>
        <w:jc w:val="both"/>
        <w:rPr>
          <w:rFonts w:ascii="Sylfaen" w:hAnsi="Sylfaen"/>
          <w:color w:val="000000"/>
          <w:sz w:val="24"/>
        </w:rPr>
      </w:pPr>
    </w:p>
    <w:p w14:paraId="181A416E" w14:textId="52D7CB7A" w:rsidR="00BB1180" w:rsidRPr="0095274D" w:rsidRDefault="000834BB" w:rsidP="0039770C">
      <w:pPr>
        <w:pStyle w:val="m20"/>
        <w:rPr>
          <w:rFonts w:ascii="Sylfaen" w:hAnsi="Sylfaen"/>
          <w:b w:val="0"/>
        </w:rPr>
      </w:pPr>
      <w:r w:rsidRPr="0095274D">
        <w:rPr>
          <w:rFonts w:ascii="Sylfaen" w:hAnsi="Sylfaen"/>
        </w:rPr>
        <w:t>Ռիսկերի պարբերական գնահատում և նվազեցում</w:t>
      </w:r>
    </w:p>
    <w:p w14:paraId="424CE743" w14:textId="3B9C85D4" w:rsidR="00915FB5"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 xml:space="preserve">Ընկերությունն ամեն տարի իրականացնում է միջոցառումներ՝ ուղղված կոռուպցիոն ռիսկերի բացահայտմանը, գնահատմանն ու </w:t>
      </w:r>
      <w:r w:rsidR="00E70EDD">
        <w:rPr>
          <w:rFonts w:ascii="Sylfaen" w:hAnsi="Sylfaen"/>
          <w:color w:val="000000"/>
          <w:sz w:val="24"/>
        </w:rPr>
        <w:t>վերագնահատմանը</w:t>
      </w:r>
      <w:r w:rsidRPr="0095274D">
        <w:rPr>
          <w:rFonts w:ascii="Sylfaen" w:hAnsi="Sylfaen"/>
          <w:color w:val="000000"/>
          <w:sz w:val="24"/>
        </w:rPr>
        <w:t>՝ հատուկ ուշադրություն դարձնելով Ընկերության գործունեությանը և այդ գործունեության տարածաշրջանին բնորոշ ռիսկերին, ինչպես նաև հնարավոր խոցելի բիզնես գործընթացների ռիսկերին:</w:t>
      </w:r>
    </w:p>
    <w:p w14:paraId="357278EE" w14:textId="77777777" w:rsidR="00235112" w:rsidRPr="0095274D" w:rsidRDefault="00235112" w:rsidP="0039770C">
      <w:pPr>
        <w:pStyle w:val="NoSpacing"/>
        <w:ind w:left="426"/>
        <w:jc w:val="both"/>
        <w:rPr>
          <w:rFonts w:ascii="Sylfaen" w:hAnsi="Sylfaen"/>
          <w:color w:val="000000"/>
          <w:sz w:val="24"/>
        </w:rPr>
      </w:pPr>
    </w:p>
    <w:p w14:paraId="7E6CE260" w14:textId="5352CBE1" w:rsidR="00BB1180" w:rsidRPr="0095274D" w:rsidRDefault="00235112" w:rsidP="0039770C">
      <w:pPr>
        <w:pStyle w:val="NoSpacing"/>
        <w:ind w:left="426"/>
        <w:jc w:val="both"/>
        <w:rPr>
          <w:rFonts w:ascii="Sylfaen" w:hAnsi="Sylfaen"/>
          <w:color w:val="000000"/>
          <w:sz w:val="24"/>
        </w:rPr>
      </w:pPr>
      <w:r w:rsidRPr="0095274D">
        <w:rPr>
          <w:rFonts w:ascii="Sylfaen" w:hAnsi="Sylfaen"/>
          <w:color w:val="000000"/>
          <w:sz w:val="24"/>
        </w:rPr>
        <w:t>Ռիսկերի գնահատման և վերագնահատման արդյունքների հիման վրա Ընկերությունը մշակում և ներդնում է կոռուպցիայի դեմ պայքարի ընթացակարգեր, որոնք խելամտորեն և համամասնորեն համապատասխանում են բացահայտված ռիսկերի մակարդակին և բնույթին:</w:t>
      </w:r>
    </w:p>
    <w:p w14:paraId="3235743D" w14:textId="77777777" w:rsidR="00BB1180" w:rsidRPr="0095274D" w:rsidRDefault="00BB1180" w:rsidP="00BB1180">
      <w:pPr>
        <w:pStyle w:val="NoSpacing"/>
        <w:ind w:left="720"/>
        <w:jc w:val="both"/>
        <w:rPr>
          <w:rFonts w:ascii="Sylfaen" w:hAnsi="Sylfaen"/>
          <w:color w:val="000000"/>
          <w:sz w:val="24"/>
        </w:rPr>
      </w:pPr>
    </w:p>
    <w:p w14:paraId="47B90946" w14:textId="77777777" w:rsidR="00BB1180" w:rsidRPr="0095274D" w:rsidRDefault="000834BB" w:rsidP="0039770C">
      <w:pPr>
        <w:pStyle w:val="m20"/>
        <w:rPr>
          <w:rFonts w:ascii="Sylfaen" w:hAnsi="Sylfaen"/>
          <w:b w:val="0"/>
        </w:rPr>
      </w:pPr>
      <w:r w:rsidRPr="0095274D">
        <w:rPr>
          <w:rFonts w:ascii="Sylfaen" w:hAnsi="Sylfaen"/>
        </w:rPr>
        <w:t xml:space="preserve"> Տեղեկացում և ուսուցում</w:t>
      </w:r>
    </w:p>
    <w:p w14:paraId="20A5965A"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Ընկերությունը բացահայտ կերպով հայտարարում է կոռուպցիայի անընդունելիության մասին և իր Աշխատակիցներից, Տնօրենների խորհրդի անդամներից, Ներկայացուցիչներից, դուստր և կախյալ ձեռնարկություններից, դրանց ղեկավար մարմինների անդամներից և աշխատակիցներից պահանջում է սույն Քաղաքականության սկզբունքների և պահանջների անվերապահ պահպանում:</w:t>
      </w:r>
    </w:p>
    <w:p w14:paraId="0B85BEF5" w14:textId="6F173670" w:rsidR="00BB1180" w:rsidRPr="00094859" w:rsidRDefault="00BB1180" w:rsidP="0039770C">
      <w:pPr>
        <w:pStyle w:val="NoSpacing"/>
        <w:spacing w:after="240"/>
        <w:ind w:left="426"/>
        <w:jc w:val="both"/>
        <w:rPr>
          <w:rFonts w:ascii="Sylfaen" w:hAnsi="Sylfaen"/>
          <w:color w:val="000000"/>
          <w:sz w:val="24"/>
        </w:rPr>
      </w:pPr>
      <w:r w:rsidRPr="00E70EDD">
        <w:rPr>
          <w:rFonts w:ascii="Sylfaen" w:hAnsi="Sylfaen"/>
          <w:color w:val="000000"/>
          <w:sz w:val="24"/>
        </w:rPr>
        <w:t>Ընկերությունը մշտապես հետևում է Կիրառվող հակակոռուպցիոն օրենսդրության նորմատիվային պահանջների և իրավակիրառման պրակտիկայի բոլոր փոփոխություններին և պատշաճ ժամանակին տեղեկացնում է բոլոր շահագրգիռ անձանց համապատասխան փոփոխությունների և միտումների մասին:</w:t>
      </w:r>
    </w:p>
    <w:p w14:paraId="24FB82B0" w14:textId="747EC60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Ընկերությունն իրականացնում և օժանդակում է Տնօրենների խորհրդի անդամների, Աշխատակիցների, Ներկայացուցիչների ուսուցման ծրագիրը Կիրառվող հակակոռուպցիոն օրենսդրության սկզբունքների և ստանդարտների վերաբերյալ հատուկ մշակված դասընթացների համակարգի միջոցով:</w:t>
      </w:r>
      <w:r w:rsidRPr="0095274D">
        <w:rPr>
          <w:rFonts w:ascii="Sylfaen" w:hAnsi="Sylfaen"/>
          <w:color w:val="000000"/>
          <w:sz w:val="24"/>
          <w:szCs w:val="24"/>
        </w:rPr>
        <w:t xml:space="preserve"> Դասընթացներն անց են կացվում Ընկերություն աշխատանքի ընդունվելիս, տարեկան կտրվածքով՝ էլեկտրոնային եղանակով, կանոնավոր կերպով՝ առկա եղանակով, սակայն ոչ պակաս, քան երկու տարին մեկ անգամ, ինչպես նաև ըստ անհրաժեշտության, այդ թվում՝ Կիրառվող հակակոռուպցիոն օրենսդրության կամ Ընկերության հակակոռուպցիոն ընթացակարգերի էական փոփոխությունների դեպքում:</w:t>
      </w:r>
    </w:p>
    <w:p w14:paraId="5FD170ED" w14:textId="2C51B380" w:rsidR="00BB1180"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lastRenderedPageBreak/>
        <w:t>Տեղեկացման և ուսուցման միջոցով Ընկերությունը նպաստում է կորպորատիվ մշակույթի մակարդակի, կոռուպցիայի դեմ պայքարին առնչվող հարցերի վերաբերյալ տեղեկացվածության մակարդակի բարձրացմանը և բիզնեսի վարման հարցում էթիկական նորմերի պահպանմանը:</w:t>
      </w:r>
    </w:p>
    <w:p w14:paraId="00E62FE2" w14:textId="77777777" w:rsidR="00BB1180" w:rsidRPr="0095274D" w:rsidRDefault="00BB1180" w:rsidP="0039770C">
      <w:pPr>
        <w:pStyle w:val="NoSpacing"/>
        <w:jc w:val="both"/>
        <w:rPr>
          <w:rFonts w:ascii="Sylfaen" w:hAnsi="Sylfaen"/>
          <w:color w:val="000000"/>
          <w:sz w:val="24"/>
        </w:rPr>
      </w:pPr>
    </w:p>
    <w:p w14:paraId="19C7A747" w14:textId="6978E880" w:rsidR="00BB1180" w:rsidRPr="0095274D" w:rsidRDefault="00B166E2" w:rsidP="0039770C">
      <w:pPr>
        <w:pStyle w:val="m20"/>
        <w:rPr>
          <w:rFonts w:ascii="Sylfaen" w:hAnsi="Sylfaen"/>
          <w:b w:val="0"/>
        </w:rPr>
      </w:pPr>
      <w:r w:rsidRPr="0095274D">
        <w:rPr>
          <w:rFonts w:ascii="Sylfaen" w:hAnsi="Sylfaen"/>
        </w:rPr>
        <w:t>Մոնիթորինգ և վերահսկողություն</w:t>
      </w:r>
    </w:p>
    <w:p w14:paraId="1B690EC9" w14:textId="5693A23B" w:rsidR="00BB1180"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Ընկերությունն իրականացնում է կոռուպցիայի կանխարգելման համար ներդրված ընթացակարգերի արդյունավետության մոնիթորինգ, վերահսկում է նման ընթացակարգերի պահպանումը և անհրաժեշտության դեպքում կատարելագործում է դրանք:</w:t>
      </w:r>
    </w:p>
    <w:p w14:paraId="2868F8A5" w14:textId="77777777" w:rsidR="00BB1180" w:rsidRPr="0095274D" w:rsidRDefault="00BB1180" w:rsidP="00BB1180">
      <w:pPr>
        <w:pStyle w:val="NoSpacing"/>
        <w:jc w:val="both"/>
        <w:rPr>
          <w:rFonts w:ascii="Sylfaen" w:hAnsi="Sylfaen"/>
          <w:color w:val="000000"/>
          <w:sz w:val="24"/>
        </w:rPr>
      </w:pPr>
    </w:p>
    <w:p w14:paraId="04294338" w14:textId="77777777" w:rsidR="00BB1180" w:rsidRPr="0095274D" w:rsidRDefault="00BB1180" w:rsidP="0039770C">
      <w:pPr>
        <w:pStyle w:val="m10"/>
        <w:rPr>
          <w:rFonts w:ascii="Sylfaen" w:hAnsi="Sylfaen"/>
          <w:b w:val="0"/>
        </w:rPr>
      </w:pPr>
      <w:r w:rsidRPr="0095274D">
        <w:rPr>
          <w:rFonts w:ascii="Sylfaen" w:hAnsi="Sylfaen"/>
        </w:rPr>
        <w:t>ՊԱՅՄԱՆԱԳՐԱՅԻՆ ՔԱՂԱՔԱԿԱՆՈՒԹՅՈՒՆ</w:t>
      </w:r>
    </w:p>
    <w:p w14:paraId="3E047736" w14:textId="77777777" w:rsidR="00D651D4" w:rsidRPr="0095274D" w:rsidRDefault="00D651D4" w:rsidP="00D651D4">
      <w:pPr>
        <w:pStyle w:val="m4"/>
        <w:rPr>
          <w:rFonts w:ascii="Sylfaen" w:hAnsi="Sylfaen"/>
          <w:lang w:val="ru-RU"/>
        </w:rPr>
      </w:pPr>
    </w:p>
    <w:p w14:paraId="4C5E317A" w14:textId="77777777" w:rsidR="00BB1180" w:rsidRPr="0095274D" w:rsidRDefault="00773EF8" w:rsidP="0039770C">
      <w:pPr>
        <w:pStyle w:val="m20"/>
        <w:rPr>
          <w:rFonts w:ascii="Sylfaen" w:hAnsi="Sylfaen"/>
          <w:b w:val="0"/>
        </w:rPr>
      </w:pPr>
      <w:r w:rsidRPr="0095274D">
        <w:rPr>
          <w:rFonts w:ascii="Sylfaen" w:hAnsi="Sylfaen"/>
        </w:rPr>
        <w:t xml:space="preserve"> Արգելք արտապայմանագրային համաձայնագրերի նկատմամբ</w:t>
      </w:r>
    </w:p>
    <w:p w14:paraId="549CED83" w14:textId="09FF4B43"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Ընկերությունն արգելում է իր անունից կամ իր շահերից ելնելով կնքել ցանկացած արտապայմանագրային համաձայնագրեր կապալառուների ցանկացած կատեգորիայի հետ, այդ թվում՝ ցանկացած բանավոր կամ գրավոր համաձայնություններ, որոնք ներառված չեն կապալառուի հետ հիմնական պայմանագրի կամ դրա հավելվածների դրույթների մեջ, կամ այլ տեսքով, սակայն չեն անցել Ընկերությունում համաձայնեցման ընդունված ստանդարտ ընթացակարգերը: </w:t>
      </w:r>
    </w:p>
    <w:p w14:paraId="23508C6A" w14:textId="21F6FBFE"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Ընկերության կողմից ընդունված գրավոր ձևով կնքված ցանկացած պայմանագիր կամ համաձայնագիր, այդ թվում՝ վերջինիս անբաժանելի մասը հանդիսացող բոլոր հավելվածները, պետք է պարունակի այն պայմանների և համաձայնությունների ամբողջությունը, համաձայն որոնց կնքվում է նման պայմանագիրը կամ համաձայնագիրը:</w:t>
      </w:r>
    </w:p>
    <w:p w14:paraId="64277F78" w14:textId="77777777" w:rsidR="00BB1180" w:rsidRPr="0095274D" w:rsidRDefault="00773EF8" w:rsidP="0039770C">
      <w:pPr>
        <w:pStyle w:val="m20"/>
        <w:rPr>
          <w:rFonts w:ascii="Sylfaen" w:hAnsi="Sylfaen"/>
          <w:b w:val="0"/>
        </w:rPr>
      </w:pPr>
      <w:r w:rsidRPr="0095274D">
        <w:rPr>
          <w:rFonts w:ascii="Sylfaen" w:hAnsi="Sylfaen"/>
        </w:rPr>
        <w:t xml:space="preserve"> Հակակոռուպցիոն դրույթ</w:t>
      </w:r>
    </w:p>
    <w:p w14:paraId="5A520AF0" w14:textId="450C46F5" w:rsidR="00DB4D35" w:rsidRPr="0095274D" w:rsidRDefault="00BB1180" w:rsidP="00672578">
      <w:pPr>
        <w:pStyle w:val="NoSpacing"/>
        <w:spacing w:after="240"/>
        <w:ind w:left="426"/>
        <w:jc w:val="both"/>
        <w:rPr>
          <w:rFonts w:ascii="Sylfaen" w:hAnsi="Sylfaen"/>
          <w:color w:val="000000"/>
          <w:sz w:val="24"/>
        </w:rPr>
      </w:pPr>
      <w:r w:rsidRPr="0095274D">
        <w:rPr>
          <w:rFonts w:ascii="Sylfaen" w:hAnsi="Sylfaen"/>
          <w:color w:val="000000"/>
          <w:sz w:val="24"/>
        </w:rPr>
        <w:t xml:space="preserve">Կիրառվող հակակոռուպցիոն օրենսդրությանը համապատասխանելու, ինչպես նաև կոռուպցիոն գործունեության մեջ Ընկերության ներգրավման հետևանքով պատասխանատվության ենթարկման ռիսկը նվազագույնին հասցնելու նպատակով համաձայն ընդհանուր կանոնի Ընկերությունը նախաձեռնում է հակակոռուպցիոն դրույթի ներառումը ցանկացած կնքվող պայմանագրում/համաձայնագրում: </w:t>
      </w:r>
    </w:p>
    <w:p w14:paraId="187A8C0E" w14:textId="77777777" w:rsidR="00BB1180" w:rsidRPr="0095274D" w:rsidRDefault="00BB1180" w:rsidP="0039770C">
      <w:pPr>
        <w:pStyle w:val="m10"/>
        <w:rPr>
          <w:rFonts w:ascii="Sylfaen" w:hAnsi="Sylfaen"/>
          <w:b w:val="0"/>
        </w:rPr>
      </w:pPr>
      <w:r w:rsidRPr="0095274D">
        <w:rPr>
          <w:rFonts w:ascii="Sylfaen" w:hAnsi="Sylfaen"/>
        </w:rPr>
        <w:t>ԿԱՊԱԼԱՌՈՒՆԵՐԻ ՍՏՈՒԳՈՒՄ</w:t>
      </w:r>
    </w:p>
    <w:p w14:paraId="305BBA05" w14:textId="77777777" w:rsidR="00D651D4" w:rsidRPr="0095274D" w:rsidRDefault="00D651D4" w:rsidP="00D651D4">
      <w:pPr>
        <w:pStyle w:val="m4"/>
        <w:rPr>
          <w:rFonts w:ascii="Sylfaen" w:hAnsi="Sylfaen"/>
          <w:lang w:val="ru-RU"/>
        </w:rPr>
      </w:pPr>
    </w:p>
    <w:p w14:paraId="49FC2FDA"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Ընկերությունը խելամիտ ջանքեր է գործադրում՝ նվազեցնելու գործնական, աշխատանքային և այլ հարաբերությունների հաստատման ռիսկն այն ֆիզիկական կամ իրավաբանական անձանց հետ, որոնք կարող են ներգրավված լինել կոռուպցիոն գործունեության մեջ և այդպիսով Ընկերությանը ենթարկել նմանատիպ գործունեության մեջ ներգրավվելու ռիսկին: </w:t>
      </w:r>
    </w:p>
    <w:p w14:paraId="6AC49675" w14:textId="030AFB8D"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Կոռուպցիոն գործունեության մեջ Ընկերության ներգրավման ռիսկը նվազագույնին հասցնելու նպատակով Ընկերությունում մշակվել են և իրականացվում են Կիրառվող հակակոռուպցիոն օրենսդրությանը համապատասխանող ստուգման ընթացակարգեր ինչպես կապալառու-իրավաբանական անձանց նկատմամբ (ներառյալ՝ համատեղ ձեռնարկությունների, ընկերությունների կամ միավորումների անդամները), այնպես էլ </w:t>
      </w:r>
      <w:r w:rsidRPr="0095274D">
        <w:rPr>
          <w:rFonts w:ascii="Sylfaen" w:hAnsi="Sylfaen"/>
          <w:color w:val="000000"/>
          <w:sz w:val="24"/>
        </w:rPr>
        <w:lastRenderedPageBreak/>
        <w:t xml:space="preserve">այն ֆիզիկական անձանց նկատմամբ, ում հետ Ընկերությունը պլանավորում է կնքել աշխատանքային պայմանագիր կամ քաղիրավական բնույթի պայմանագիր: </w:t>
      </w:r>
    </w:p>
    <w:p w14:paraId="12CD05A9" w14:textId="75BEABE1"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Սույն ընթացակարգը կիրառվում է նաև Ընկերության կողմից որևէ իրավաբանական անձի կազմում մասնակցության բաժնի ձեռքբերման դեպքում: Պլանավորվող ձեռքբերման հետ կապված ստուգման ընթացակարգը ներառում է ինչպես ձեռքբերվող օբյեկտի, դրա սեփականատերերի և ղեկավարության համապատասխան ուսումնասիրությունը, այնպես էլ նման գործարքի իրականացման նպատակի և կարգի ստուգումը՝ պարզելու վերջինիս համապատասխանությունը սույն Քաղաքականության և Կիրառվող հակակոռուպցիոն օրենսդրության պահանջներին:</w:t>
      </w:r>
    </w:p>
    <w:p w14:paraId="5E5EE14F" w14:textId="77777777" w:rsidR="00BB1180" w:rsidRPr="0095274D" w:rsidRDefault="00BB1180" w:rsidP="0039770C">
      <w:pPr>
        <w:pStyle w:val="m10"/>
        <w:rPr>
          <w:rFonts w:ascii="Sylfaen" w:hAnsi="Sylfaen"/>
          <w:b w:val="0"/>
        </w:rPr>
      </w:pPr>
      <w:r w:rsidRPr="0095274D">
        <w:rPr>
          <w:rFonts w:ascii="Sylfaen" w:hAnsi="Sylfaen"/>
        </w:rPr>
        <w:t>ԴՈՒՍՏՐ ՁԵՌՆԱՐԿՈՒԹՅՈՒՆՆԵՐ, ՀԱՄԱՏԵՂ ՁԵՌՆԱՐԿՈՒԹՅՈՒՆՆԵՐ ԵՎ ԿԱՊԱԼԱՌՈՒՆԵՐ</w:t>
      </w:r>
    </w:p>
    <w:p w14:paraId="78F68763" w14:textId="77777777" w:rsidR="00BB1180" w:rsidRPr="0095274D" w:rsidRDefault="00BB1180" w:rsidP="0039770C">
      <w:pPr>
        <w:pStyle w:val="NoSpacing"/>
        <w:jc w:val="both"/>
        <w:rPr>
          <w:rFonts w:ascii="Sylfaen" w:hAnsi="Sylfaen"/>
          <w:b/>
          <w:color w:val="000000"/>
          <w:sz w:val="24"/>
        </w:rPr>
      </w:pPr>
    </w:p>
    <w:p w14:paraId="24B4CC30" w14:textId="77777777" w:rsidR="00BB1180" w:rsidRPr="0095274D" w:rsidRDefault="00BB1180" w:rsidP="0039770C">
      <w:pPr>
        <w:pStyle w:val="NoSpacing"/>
        <w:ind w:left="426"/>
        <w:jc w:val="both"/>
        <w:rPr>
          <w:rFonts w:ascii="Sylfaen" w:hAnsi="Sylfaen"/>
          <w:color w:val="000000"/>
          <w:sz w:val="24"/>
          <w:szCs w:val="24"/>
        </w:rPr>
      </w:pPr>
      <w:r w:rsidRPr="0095274D">
        <w:rPr>
          <w:rFonts w:ascii="Sylfaen" w:hAnsi="Sylfaen"/>
          <w:color w:val="000000"/>
          <w:sz w:val="24"/>
          <w:szCs w:val="24"/>
        </w:rPr>
        <w:t>Ընկերությունը մեծ ուշադրություն է դարձնում կապալառուների կողմից կոռուպցիայի նկատմամբ հանդուրժողականության գնահատմանը, այդ թվում` նրանց մոտ հակակոռուպցիոն օրենսդրության պահպանման սեփական համակարգի առկայության ստուգմանը, նրանց պատրաստակամությանը հետևել սույն Քաղաքականության պահանջներին և պայմանագրերում ներառել հակակոռուպցիոն դրույթներ:</w:t>
      </w:r>
    </w:p>
    <w:p w14:paraId="470A2494" w14:textId="77777777" w:rsidR="00E10404" w:rsidRPr="0095274D" w:rsidRDefault="00E10404" w:rsidP="0039770C">
      <w:pPr>
        <w:pStyle w:val="NoSpacing"/>
        <w:ind w:left="426"/>
        <w:jc w:val="both"/>
        <w:rPr>
          <w:rFonts w:ascii="Sylfaen" w:hAnsi="Sylfaen"/>
          <w:sz w:val="24"/>
        </w:rPr>
      </w:pPr>
    </w:p>
    <w:p w14:paraId="64D930C3" w14:textId="77777777" w:rsidR="00BB1180" w:rsidRPr="0095274D" w:rsidRDefault="00FA70B1" w:rsidP="0039770C">
      <w:pPr>
        <w:pStyle w:val="NoSpacing"/>
        <w:ind w:left="426"/>
        <w:jc w:val="both"/>
        <w:rPr>
          <w:rFonts w:ascii="Sylfaen" w:hAnsi="Sylfaen"/>
          <w:b/>
          <w:color w:val="000000"/>
          <w:sz w:val="24"/>
        </w:rPr>
      </w:pPr>
      <w:r w:rsidRPr="0095274D">
        <w:rPr>
          <w:rFonts w:ascii="Sylfaen" w:hAnsi="Sylfaen"/>
          <w:sz w:val="24"/>
        </w:rPr>
        <w:t>Ընկերությունը նախաձեռնում է սույն Քաղաքականությանը համանման հակակոռուպցիոն քաղաքականությունների կիրառումն իր կողմից վերահսկվող դուստր ձեռնարկություններում, ինչպես նաև խելամիտ ջանքեր է գործադրում, որպեսզի սույն Քաղաքականության հիմնարար սկզբունքներն ու պահանջները պահպանվեն այն համատեղ ձեռնարկություններում, ընկերություններում և միավորումներում, որոնցում Ընկերությունը մասնակցություն ունի:</w:t>
      </w:r>
    </w:p>
    <w:p w14:paraId="7B30873F" w14:textId="77777777" w:rsidR="00BB1180" w:rsidRPr="0095274D" w:rsidRDefault="00BB1180" w:rsidP="00BB1180">
      <w:pPr>
        <w:pStyle w:val="ListParagraph"/>
        <w:rPr>
          <w:rFonts w:ascii="Sylfaen" w:hAnsi="Sylfaen"/>
          <w:color w:val="000000"/>
        </w:rPr>
      </w:pPr>
    </w:p>
    <w:p w14:paraId="0FC176FF" w14:textId="77777777" w:rsidR="00BB1180" w:rsidRPr="0095274D" w:rsidRDefault="00BB1180" w:rsidP="0039770C">
      <w:pPr>
        <w:pStyle w:val="m10"/>
        <w:rPr>
          <w:rFonts w:ascii="Sylfaen" w:hAnsi="Sylfaen"/>
          <w:b w:val="0"/>
        </w:rPr>
      </w:pPr>
      <w:r w:rsidRPr="0095274D">
        <w:rPr>
          <w:rFonts w:ascii="Sylfaen" w:hAnsi="Sylfaen"/>
        </w:rPr>
        <w:t>ՆՎԵՐՆԵՐ ԵՎ ՆԵՐԿԱՅԱՑՈՒՑՉԱԿԱՆ ԾԱԽՍԵՐ</w:t>
      </w:r>
    </w:p>
    <w:p w14:paraId="0BFED8E6" w14:textId="77777777" w:rsidR="00D651D4" w:rsidRPr="0095274D" w:rsidRDefault="00D651D4" w:rsidP="00D651D4">
      <w:pPr>
        <w:pStyle w:val="m4"/>
        <w:rPr>
          <w:rFonts w:ascii="Sylfaen" w:hAnsi="Sylfaen"/>
          <w:lang w:val="ru-RU"/>
        </w:rPr>
      </w:pPr>
    </w:p>
    <w:p w14:paraId="4AD3B53D" w14:textId="3EA9E948"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Համաձայն Կիրառվող հակակոռուպցիոն օրենսդրության այն նվերները, ինչպես նաև ներկայացուցչական ծախսերը, այդ թվում՝ գործնական հյուրասիրությունների համար նախատեսված ծախսերը, որոնք Աշխատակիցներն Ընկերության անունից կարող են կատարել այլ ֆիզիկական կամ իրավաբանական անձանց փոխարեն, կամ որոնք Աշխատակիցները՝ կապված Ընկերությունում իրենց աշխատանքի հետ, կարող են ստանալ այլ անձանցից կամ կազմակերպություններից, որոշակի հանգամանքներում կարող են մեկնաբանվել որպես անօրինական: Այդ կապակցությամբ ցանկացած նվեր և ներկայացուցչական ծախս պետք է համապատասխանի հետևյալ չափանիշների ամբողջությանը.</w:t>
      </w:r>
    </w:p>
    <w:p w14:paraId="36DCBC27" w14:textId="6211A43A" w:rsidR="00BB1180" w:rsidRPr="0095274D" w:rsidRDefault="00BB1180" w:rsidP="00BB1180">
      <w:pPr>
        <w:pStyle w:val="Default"/>
        <w:spacing w:after="240"/>
        <w:ind w:left="851"/>
        <w:jc w:val="both"/>
        <w:rPr>
          <w:rFonts w:ascii="Sylfaen" w:hAnsi="Sylfaen"/>
        </w:rPr>
      </w:pPr>
      <w:r w:rsidRPr="0095274D">
        <w:rPr>
          <w:rFonts w:ascii="Sylfaen" w:hAnsi="Sylfaen"/>
        </w:rPr>
        <w:t>(1) ուղղակիորեն կապված լինել Ընկերության գործունեության օրինական նպատակի հետ, օրինակ` բիզնես նախագծերի ներկայացում կամ ավարտ, ապրանքատեսակների կամ ծառայությունների առաջխաղացում, պայմանագրերի հաջող կատարում, կամ համընդհանուր ընդունված տոների հետ, ինչպիսիք են՝ Սուրբ Ծնունդ և Նոր Տարի, Կանանց միջազգային օր, հիշատակի օրեր, հոբելյաններ և այլն,</w:t>
      </w:r>
    </w:p>
    <w:p w14:paraId="4D2AF996" w14:textId="77777777" w:rsidR="00BB1180" w:rsidRPr="0095274D" w:rsidRDefault="00BB1180" w:rsidP="00BB1180">
      <w:pPr>
        <w:pStyle w:val="Default"/>
        <w:spacing w:after="240"/>
        <w:ind w:left="851"/>
        <w:jc w:val="both"/>
        <w:rPr>
          <w:rFonts w:ascii="Sylfaen" w:hAnsi="Sylfaen"/>
          <w:color w:val="auto"/>
        </w:rPr>
      </w:pPr>
      <w:r w:rsidRPr="0095274D">
        <w:rPr>
          <w:rFonts w:ascii="Sylfaen" w:hAnsi="Sylfaen"/>
        </w:rPr>
        <w:t>(2) լինել խելամիտ կերպով հիմնավորված, համաչափ և չհանդիսանալ ճոխության առարկա,</w:t>
      </w:r>
    </w:p>
    <w:p w14:paraId="04B5CC08" w14:textId="77777777" w:rsidR="00BB1180" w:rsidRPr="0095274D" w:rsidRDefault="00BB1180" w:rsidP="00BB1180">
      <w:pPr>
        <w:pStyle w:val="Default"/>
        <w:spacing w:after="240"/>
        <w:ind w:left="851"/>
        <w:jc w:val="both"/>
        <w:rPr>
          <w:rFonts w:ascii="Sylfaen" w:hAnsi="Sylfaen"/>
          <w:color w:val="auto"/>
        </w:rPr>
      </w:pPr>
      <w:r w:rsidRPr="0095274D">
        <w:rPr>
          <w:rFonts w:ascii="Sylfaen" w:hAnsi="Sylfaen"/>
          <w:color w:val="auto"/>
        </w:rPr>
        <w:lastRenderedPageBreak/>
        <w:t>(3) չխոչընդոտել ստացողին կայացնելու անկողմնակալ և արդար որոշումներ՝ կապված իր ծառայողական կամ պաշտոնական իրավասությունների (պարտականությունների) հետ, մասնավորապես, սակայն չսահմանափակվելով, չտրամադրվել որևէ տեղեկատվություն, կողմնակալ մոտեցում ստանալու կամ այնպիսի հնարավորություններ տրամադրելու նպատակով, որոնք այլ պարագայում չէին տրամադրվի,</w:t>
      </w:r>
    </w:p>
    <w:p w14:paraId="4D610EE5" w14:textId="77777777" w:rsidR="00BB1180" w:rsidRPr="0095274D" w:rsidRDefault="00BB1180" w:rsidP="00BB1180">
      <w:pPr>
        <w:pStyle w:val="Default"/>
        <w:spacing w:after="240"/>
        <w:ind w:left="851"/>
        <w:jc w:val="both"/>
        <w:rPr>
          <w:rFonts w:ascii="Sylfaen" w:hAnsi="Sylfaen"/>
        </w:rPr>
      </w:pPr>
      <w:r w:rsidRPr="0095274D">
        <w:rPr>
          <w:rFonts w:ascii="Sylfaen" w:hAnsi="Sylfaen"/>
        </w:rPr>
        <w:t>(4) չհանդիսանալ քողարկված պարգևատրում ծառայության, գործողության, անգործության, ամենաթողության, հովանավորության, իրավունքների տրամադրման նպատակով, գործարքի, համաձայնագրի, լիցենզիայի, թույլտվության և այլնի վերաբերյալ որոշակի որոշման կայացման նպատակով, կամ չհանդիսանալ փորձ՝ այլ անօրինական կամ ոչ պատշաճ նպատակով ազդելու ստացողի վրա,</w:t>
      </w:r>
    </w:p>
    <w:p w14:paraId="1F8545AE" w14:textId="77777777" w:rsidR="00BB1180" w:rsidRPr="0095274D" w:rsidRDefault="00BB1180" w:rsidP="00BB1180">
      <w:pPr>
        <w:pStyle w:val="Default"/>
        <w:spacing w:after="240"/>
        <w:ind w:left="851"/>
        <w:jc w:val="both"/>
        <w:rPr>
          <w:rFonts w:ascii="Sylfaen" w:hAnsi="Sylfaen"/>
        </w:rPr>
      </w:pPr>
      <w:r w:rsidRPr="0095274D">
        <w:rPr>
          <w:rFonts w:ascii="Sylfaen" w:hAnsi="Sylfaen"/>
        </w:rPr>
        <w:t>(5) Ընկերության հեղինակության համար չստեղծել ռիսկեր նման նվերների կամ ներկայացուցչական ծախսերի մասին տեղեկատվության բացահայտման դեպքում,</w:t>
      </w:r>
    </w:p>
    <w:p w14:paraId="56CED98F" w14:textId="77777777" w:rsidR="00BB1180" w:rsidRPr="0095274D" w:rsidRDefault="00BB1180" w:rsidP="00BB1180">
      <w:pPr>
        <w:pStyle w:val="Default"/>
        <w:spacing w:after="240"/>
        <w:ind w:left="851"/>
        <w:jc w:val="both"/>
        <w:rPr>
          <w:rFonts w:ascii="Sylfaen" w:hAnsi="Sylfaen"/>
        </w:rPr>
      </w:pPr>
      <w:r w:rsidRPr="0095274D">
        <w:rPr>
          <w:rFonts w:ascii="Sylfaen" w:hAnsi="Sylfaen"/>
        </w:rPr>
        <w:t>(6) արգելված չլինել ստացողի նկատմամբ կիրառվող օրենսդրությամբ, ինչպես նաև այլ ընթացակարգերով և քաղաքականություններով,</w:t>
      </w:r>
    </w:p>
    <w:p w14:paraId="587D2960" w14:textId="77777777" w:rsidR="00351F14" w:rsidRPr="0095274D" w:rsidRDefault="00351F14" w:rsidP="00BB1180">
      <w:pPr>
        <w:pStyle w:val="Default"/>
        <w:spacing w:after="240"/>
        <w:ind w:left="851"/>
        <w:jc w:val="both"/>
        <w:rPr>
          <w:rFonts w:ascii="Sylfaen" w:hAnsi="Sylfaen"/>
        </w:rPr>
      </w:pPr>
      <w:r w:rsidRPr="0095274D">
        <w:rPr>
          <w:rFonts w:ascii="Sylfaen" w:hAnsi="Sylfaen"/>
        </w:rPr>
        <w:t>(7) ստացողի համար չառաջացնել որևէ բարոյական պարտավորվածություն,</w:t>
      </w:r>
    </w:p>
    <w:p w14:paraId="54A92D54" w14:textId="3221E434" w:rsidR="00BB1180" w:rsidRPr="0095274D" w:rsidRDefault="00351F14" w:rsidP="00BB1180">
      <w:pPr>
        <w:pStyle w:val="Default"/>
        <w:spacing w:after="240"/>
        <w:ind w:left="851"/>
        <w:jc w:val="both"/>
        <w:rPr>
          <w:rFonts w:ascii="Sylfaen" w:hAnsi="Sylfaen"/>
        </w:rPr>
      </w:pPr>
      <w:r w:rsidRPr="0095274D">
        <w:rPr>
          <w:rFonts w:ascii="Sylfaen" w:hAnsi="Sylfaen"/>
        </w:rPr>
        <w:t>(8) չհակասել սույն Քաղաքականության, Գործնական վարքագծի և էթիկայի կանոնների, Ընկերության այլ ներքին փաստաթղթերի սկզբունքներին և պահանջներին, ինչպես նաև Կիրառվող հակակոռուպցիոն օրենսդրության նորմերին,</w:t>
      </w:r>
    </w:p>
    <w:p w14:paraId="793CC71B" w14:textId="77777777" w:rsidR="00BB1180" w:rsidRPr="0095274D" w:rsidRDefault="00351F14" w:rsidP="00BB1180">
      <w:pPr>
        <w:pStyle w:val="Default"/>
        <w:spacing w:after="240"/>
        <w:ind w:left="851"/>
        <w:jc w:val="both"/>
        <w:rPr>
          <w:rFonts w:ascii="Sylfaen" w:hAnsi="Sylfaen"/>
        </w:rPr>
      </w:pPr>
      <w:r w:rsidRPr="0095274D">
        <w:rPr>
          <w:rFonts w:ascii="Sylfaen" w:hAnsi="Sylfaen"/>
        </w:rPr>
        <w:t>(9) անցնել Ընկերությունում ձևավորված համաձայնեցման բոլոր անհրաժեշտ ընթացակարգերը, տիրապետել ղեկավարության կողմից տրամադրված լիազորություններին, ունենալ բոլոր անհրաժեշտ փաստաթղթերը:</w:t>
      </w:r>
    </w:p>
    <w:p w14:paraId="2BAF3D9D" w14:textId="6FA4B91A"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Նշված չափանիշները տարածվում են նաև Ընկերության անունից և/կամ վերջինիս հաշվին կազմակերպվող միջոցառումների ծախսերի վրա՝ ուղղված սպառողական ակտիվության խթանմանը, հաճախորդների ձեռքբերմանը, պահպանմանը, ինչպես նաև տարածվում են հասարակության, ԶԼՄ-ների, ներդրումային և մասնագիտական հանրության հետ հարաբերություններում Ընկերության ակտիվության դրսևորման համար կատարվող ծախսերի վրա:</w:t>
      </w:r>
    </w:p>
    <w:p w14:paraId="7CDB6B9A" w14:textId="77777777"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Արգելվում է Ընկերության, Տնօրենն</w:t>
      </w:r>
      <w:bookmarkStart w:id="6" w:name="_GoBack"/>
      <w:bookmarkEnd w:id="6"/>
      <w:r w:rsidRPr="0095274D">
        <w:rPr>
          <w:rFonts w:ascii="Sylfaen" w:hAnsi="Sylfaen"/>
          <w:sz w:val="24"/>
        </w:rPr>
        <w:t>երի խորհրդի անդամների, Աշխատակիցների և Ներկայացուցիչների անունից ցանկացած երրորդ անձանց տալ նվերներ կանխիկ կամ անկանխիկ դրամական միջոցների տեսքով, կամ դրանց համարժեք այլ արժույթով:</w:t>
      </w:r>
    </w:p>
    <w:p w14:paraId="08BBDC4C" w14:textId="00CB26B3" w:rsidR="00DD5C36" w:rsidRPr="0095274D" w:rsidRDefault="00EE7DBD" w:rsidP="00DD5C36">
      <w:pPr>
        <w:pStyle w:val="NoSpacing"/>
        <w:spacing w:after="240"/>
        <w:ind w:left="426"/>
        <w:jc w:val="both"/>
        <w:rPr>
          <w:rFonts w:ascii="Sylfaen" w:hAnsi="Sylfaen"/>
          <w:sz w:val="24"/>
        </w:rPr>
      </w:pPr>
      <w:r w:rsidRPr="0095274D">
        <w:rPr>
          <w:rFonts w:ascii="Sylfaen" w:hAnsi="Sylfaen"/>
          <w:sz w:val="24"/>
          <w:szCs w:val="24"/>
        </w:rPr>
        <w:t>«</w:t>
      </w:r>
      <w:r>
        <w:rPr>
          <w:rFonts w:ascii="Sylfaen" w:hAnsi="Sylfaen"/>
          <w:sz w:val="24"/>
          <w:szCs w:val="24"/>
        </w:rPr>
        <w:t>ՄՏՍ Արմենիա</w:t>
      </w:r>
      <w:r w:rsidRPr="0095274D">
        <w:rPr>
          <w:rFonts w:ascii="Sylfaen" w:hAnsi="Sylfaen"/>
          <w:sz w:val="24"/>
          <w:szCs w:val="24"/>
        </w:rPr>
        <w:t xml:space="preserve">» </w:t>
      </w:r>
      <w:r>
        <w:rPr>
          <w:rFonts w:ascii="Sylfaen" w:hAnsi="Sylfaen"/>
          <w:sz w:val="24"/>
          <w:szCs w:val="24"/>
        </w:rPr>
        <w:t>Փ</w:t>
      </w:r>
      <w:r w:rsidRPr="0095274D">
        <w:rPr>
          <w:rFonts w:ascii="Sylfaen" w:hAnsi="Sylfaen"/>
          <w:sz w:val="24"/>
          <w:szCs w:val="24"/>
        </w:rPr>
        <w:t>ԲԸ</w:t>
      </w:r>
      <w:r w:rsidRPr="0095274D">
        <w:rPr>
          <w:rFonts w:ascii="Sylfaen" w:hAnsi="Sylfaen"/>
          <w:sz w:val="24"/>
        </w:rPr>
        <w:t xml:space="preserve"> </w:t>
      </w:r>
      <w:r w:rsidR="00BD552C" w:rsidRPr="0095274D">
        <w:rPr>
          <w:rFonts w:ascii="Sylfaen" w:hAnsi="Sylfaen"/>
          <w:sz w:val="24"/>
        </w:rPr>
        <w:t>-ում սահմանված կանոններն ու սահմանափակումները նվերներ տալու և ստանալու, ինչպես նաև ժամանցային միջոցառումների կազմակերպման և դրանցում մասնակցության նկատմամբ ներկայացված են «Նվերների և ժամանցային միջոցառումների մասին» հավելվածում (</w:t>
      </w:r>
      <w:bookmarkStart w:id="7" w:name="_MON_1592842931"/>
      <w:bookmarkEnd w:id="7"/>
      <w:r w:rsidR="00F42FAD">
        <w:rPr>
          <w:rFonts w:ascii="Sylfaen" w:hAnsi="Sylfaen"/>
          <w:sz w:val="24"/>
        </w:rPr>
        <w:object w:dxaOrig="2251" w:dyaOrig="1470" w14:anchorId="40CE2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3.5pt" o:ole="">
            <v:imagedata r:id="rId8" o:title=""/>
          </v:shape>
          <o:OLEObject Type="Embed" ProgID="Word.Document.8" ShapeID="_x0000_i1025" DrawAspect="Icon" ObjectID="_1597147361" r:id="rId9">
            <o:FieldCodes>\s</o:FieldCodes>
          </o:OLEObject>
        </w:object>
      </w:r>
      <w:r w:rsidR="00BD552C" w:rsidRPr="0095274D">
        <w:rPr>
          <w:rFonts w:ascii="Sylfaen" w:hAnsi="Sylfaen"/>
          <w:sz w:val="24"/>
        </w:rPr>
        <w:t>):</w:t>
      </w:r>
    </w:p>
    <w:p w14:paraId="29FF1213" w14:textId="77777777" w:rsidR="00BB1180" w:rsidRPr="0095274D" w:rsidRDefault="002A19A1" w:rsidP="0039770C">
      <w:pPr>
        <w:pStyle w:val="m10"/>
        <w:rPr>
          <w:rFonts w:ascii="Sylfaen" w:hAnsi="Sylfaen"/>
          <w:b w:val="0"/>
        </w:rPr>
      </w:pPr>
      <w:r w:rsidRPr="0095274D">
        <w:rPr>
          <w:rFonts w:ascii="Sylfaen" w:hAnsi="Sylfaen"/>
        </w:rPr>
        <w:lastRenderedPageBreak/>
        <w:t>ԲԱՐԵԳՈՐԾՈՒԹՅՈՒՆ, ՀՈՎԱՆԱՎՈՐՈՒԹՅՈՒՆ ԵՎ ԿՈՐՊՈՐԱՏԻՎ ՍՈՑԻԱԼԱԿԱՆ ՊԱՏԱՍԽԱՆԱՏՎՈՒԹՅՈՒՆ</w:t>
      </w:r>
    </w:p>
    <w:p w14:paraId="39651ACD" w14:textId="77777777" w:rsidR="00D651D4" w:rsidRPr="00094859" w:rsidRDefault="00D651D4" w:rsidP="00D651D4">
      <w:pPr>
        <w:pStyle w:val="m4"/>
        <w:rPr>
          <w:rFonts w:ascii="Sylfaen" w:hAnsi="Sylfaen"/>
        </w:rPr>
      </w:pPr>
    </w:p>
    <w:p w14:paraId="76C1F147" w14:textId="77777777" w:rsidR="00BB1180" w:rsidRPr="0095274D" w:rsidRDefault="00BB1180" w:rsidP="0039770C">
      <w:pPr>
        <w:pStyle w:val="Default"/>
        <w:spacing w:after="240"/>
        <w:ind w:left="426"/>
        <w:jc w:val="both"/>
        <w:rPr>
          <w:rFonts w:ascii="Sylfaen" w:hAnsi="Sylfaen"/>
          <w:b/>
        </w:rPr>
      </w:pPr>
      <w:r w:rsidRPr="0095274D">
        <w:rPr>
          <w:rFonts w:ascii="Sylfaen" w:hAnsi="Sylfaen"/>
        </w:rPr>
        <w:t>Ընկերությունն իր պարտքն է համարում մասնակցել սոցիալական պատասխանատվության բնագավառում ծրագրերի իրականացմանը, աջակցել պետության և բարեգործական կազմակերպությունների նախաձեռնություններին` ուղղված հասարակության բարեկեցության բարելավմանն ու դրա զարգացմանը, ինչպես նաև հավասար հնարավորությունների ստեղծման համար կատարում է հեռակա ներդրումներ այն երկրներում, որտեղ Ընկերությունն իրականացնում է իր գործունեությունը:</w:t>
      </w:r>
    </w:p>
    <w:p w14:paraId="09522396" w14:textId="796BF962" w:rsidR="00974AFE" w:rsidRPr="0095274D" w:rsidRDefault="00BB1180" w:rsidP="0039770C">
      <w:pPr>
        <w:pStyle w:val="Default"/>
        <w:spacing w:after="240"/>
        <w:ind w:left="426"/>
        <w:jc w:val="both"/>
        <w:rPr>
          <w:rFonts w:ascii="Sylfaen" w:hAnsi="Sylfaen"/>
        </w:rPr>
      </w:pPr>
      <w:r w:rsidRPr="0095274D">
        <w:rPr>
          <w:rFonts w:ascii="Sylfaen" w:hAnsi="Sylfaen"/>
        </w:rPr>
        <w:t>Այդ նպատակներին հասնելու համար, ինչպես նաև Կիրառվող հակակոռուպցիոն օրենսդրությանը համապատասխանության նպատակով  Ընկերությունում ներդրվել և կիրառվում են նորմատիվային փաստաթղթեր և ընթացակարգեր, որոնք կանոնակարգում են Ընկերության մասնակցությունը հովանավորչական և բարեգործական գործունեությանը, վերջիններիս հետ կապված բոլոր ֆինանսական գործարքները մանրամասն և հավաստի կերպով արտացոլվում են հաշվապահական հաշվետվություններում, իրականացվող ծրագրերը նախապես համաձայնեցվում են: Բարեգործական ներդրումների մոնիթորինգի ընթացակարգը հնարավորություն է տալիս խելամիտ չափով համոզվելու, որ կատարված ներդրումները չեն հանդիսանում կաշառքի կամ առևտրային կաշառակերության քողարկված ձև:</w:t>
      </w:r>
    </w:p>
    <w:p w14:paraId="2F2BEF76" w14:textId="77777777" w:rsidR="00BB1180" w:rsidRPr="0095274D" w:rsidRDefault="00BB1180" w:rsidP="0039770C">
      <w:pPr>
        <w:pStyle w:val="Default"/>
        <w:spacing w:after="240"/>
        <w:ind w:left="426"/>
        <w:jc w:val="both"/>
        <w:rPr>
          <w:rFonts w:ascii="Sylfaen" w:hAnsi="Sylfaen"/>
          <w:b/>
        </w:rPr>
      </w:pPr>
      <w:r w:rsidRPr="0095274D">
        <w:rPr>
          <w:rFonts w:ascii="Sylfaen" w:hAnsi="Sylfaen"/>
        </w:rPr>
        <w:t>Ըստ սույն Քաղաքականության և ներդրված ընթացակարգերի Ընկերությունը չի ֆինանսավորում և որևէ այլ կերպ չի մասնակցում հովանավորչական և (կամ) բարեգործական միջոցառումներին` տնտեսական գործունեության հետ կապված որևէ անօրինական առավելություններ կամ նախապատվություններ ստանալու նպատակով:</w:t>
      </w:r>
    </w:p>
    <w:p w14:paraId="438E3DA9" w14:textId="77777777" w:rsidR="00BB1180" w:rsidRPr="0095274D" w:rsidRDefault="00BB1180" w:rsidP="007461C8">
      <w:pPr>
        <w:pStyle w:val="m10"/>
        <w:rPr>
          <w:rFonts w:ascii="Sylfaen" w:hAnsi="Sylfaen"/>
        </w:rPr>
      </w:pPr>
      <w:r w:rsidRPr="0095274D">
        <w:rPr>
          <w:rFonts w:ascii="Sylfaen" w:hAnsi="Sylfaen"/>
        </w:rPr>
        <w:t>ՔԱՂԱՔԱԿԱՆ ԳՈՐԾՈՒՆԵՈՒԹՅԱՆ ՖԻՆԱՆՍԱՎՈՐՈՒՄ</w:t>
      </w:r>
    </w:p>
    <w:p w14:paraId="42E05449" w14:textId="77777777" w:rsidR="00D651D4" w:rsidRPr="0095274D" w:rsidRDefault="00D651D4" w:rsidP="0039770C">
      <w:pPr>
        <w:pStyle w:val="m4"/>
        <w:rPr>
          <w:rFonts w:ascii="Sylfaen" w:hAnsi="Sylfaen"/>
        </w:rPr>
      </w:pPr>
    </w:p>
    <w:p w14:paraId="330E50D5" w14:textId="77777777" w:rsidR="00BB1180" w:rsidRPr="0095274D" w:rsidRDefault="00BB1180" w:rsidP="0039770C">
      <w:pPr>
        <w:pStyle w:val="Default"/>
        <w:spacing w:after="240"/>
        <w:ind w:left="426"/>
        <w:jc w:val="both"/>
        <w:rPr>
          <w:rFonts w:ascii="Sylfaen" w:hAnsi="Sylfaen"/>
        </w:rPr>
      </w:pPr>
      <w:r w:rsidRPr="0095274D">
        <w:rPr>
          <w:rFonts w:ascii="Sylfaen" w:hAnsi="Sylfaen"/>
        </w:rPr>
        <w:t xml:space="preserve">Համաձայն սույն Քաղաքականության՝ Ընկերությունը չի ֆինանսավորում և որևէ այլ եղանակով չի աջակցում քաղաքական կուսակցություններին կամ դրանց անդամներին, ներառյալ՝ քաղաքական պաշտոնների հավակնորդ թեկնածուները, նրանց նախընտրական ծրագրերը կամ քաղաքական միջոցառումները, ինչպես նաև ցանկացած այլ քաղաքական կազմակերպությունների կամ շարժումների: </w:t>
      </w:r>
    </w:p>
    <w:p w14:paraId="473FCCD3" w14:textId="77777777" w:rsidR="00BB1180" w:rsidRPr="0095274D" w:rsidRDefault="00BB1180" w:rsidP="0039770C">
      <w:pPr>
        <w:pStyle w:val="m10"/>
        <w:rPr>
          <w:rFonts w:ascii="Sylfaen" w:hAnsi="Sylfaen"/>
          <w:b w:val="0"/>
        </w:rPr>
      </w:pPr>
      <w:r w:rsidRPr="0095274D">
        <w:rPr>
          <w:rFonts w:ascii="Sylfaen" w:hAnsi="Sylfaen"/>
        </w:rPr>
        <w:t>ՄԻՋՆՈՐԴԱՎՈՐՎԱԾ ՎՃԱՐՈՒՄՆԵՐ ԿԱՄ ՎՃԱՐՈՒՄՆԵՐ ՀՕԳՈՒՏ ԵՐՐՈՐԴ ԱՆՁԱՆՑ</w:t>
      </w:r>
    </w:p>
    <w:p w14:paraId="75A1A57F" w14:textId="77777777" w:rsidR="00D651D4" w:rsidRPr="00094859" w:rsidRDefault="00D651D4" w:rsidP="00D651D4">
      <w:pPr>
        <w:pStyle w:val="m4"/>
        <w:rPr>
          <w:rFonts w:ascii="Sylfaen" w:hAnsi="Sylfaen"/>
        </w:rPr>
      </w:pPr>
    </w:p>
    <w:p w14:paraId="5556FA16" w14:textId="3E4B1B70" w:rsidR="00BB1180" w:rsidRPr="0095274D" w:rsidRDefault="00302BCB" w:rsidP="0039770C">
      <w:pPr>
        <w:pStyle w:val="Default"/>
        <w:spacing w:after="240"/>
        <w:ind w:left="426"/>
        <w:jc w:val="both"/>
        <w:rPr>
          <w:rFonts w:ascii="Sylfaen" w:hAnsi="Sylfaen"/>
          <w:b/>
        </w:rPr>
      </w:pPr>
      <w:r w:rsidRPr="0095274D">
        <w:rPr>
          <w:rFonts w:ascii="Sylfaen" w:hAnsi="Sylfaen"/>
        </w:rPr>
        <w:t xml:space="preserve">Ընկերությանը, Տնօրենների խորհրդի անդամներին և աշխատակիցներին արգելվում է ներգրավել կամ օգտագործել Ընկերության ներկայացուցիչներին, համատեղ ձեռնարկությունները կամ այլ երրորդ անձանց այնպիսի գործունեության իրականացման մեջ, որը հակասում է սույն Քաղաքականության սկզբունքներին և պահանջներին կամ Կիրառվող հակակոռուպցիոն օրենսդրությանը: </w:t>
      </w:r>
    </w:p>
    <w:p w14:paraId="04C50F10" w14:textId="11E6C413" w:rsidR="00BB1180" w:rsidRPr="0095274D" w:rsidRDefault="00BB1180" w:rsidP="0039770C">
      <w:pPr>
        <w:pStyle w:val="Default"/>
        <w:spacing w:after="240"/>
        <w:ind w:left="426"/>
        <w:jc w:val="both"/>
        <w:rPr>
          <w:rFonts w:ascii="Sylfaen" w:hAnsi="Sylfaen"/>
          <w:b/>
        </w:rPr>
      </w:pPr>
      <w:r w:rsidRPr="0095274D">
        <w:rPr>
          <w:rFonts w:ascii="Sylfaen" w:hAnsi="Sylfaen"/>
        </w:rPr>
        <w:t xml:space="preserve">Ընկերությանը, Տնօրենների խորհրդի անդամներին և աշխատակիցներին արգելվում է կատարել վճարումներ հօգուտ Ընկերության ներկայացուցիչների, համատեղ ձեռնարկությունների կամ այլ երրորդ անձանց, եթե մեծ հավանականությամբ հայտնի է </w:t>
      </w:r>
      <w:r w:rsidRPr="0095274D">
        <w:rPr>
          <w:rFonts w:ascii="Sylfaen" w:hAnsi="Sylfaen"/>
        </w:rPr>
        <w:lastRenderedPageBreak/>
        <w:t>(կամ պետք է հայտնի լինի), որ տվյալ վճարումն ամբողջությամբ կամ դրա մի մասն օգտագործվելու է կոռուպցիոն նպատակներով:</w:t>
      </w:r>
    </w:p>
    <w:p w14:paraId="16DF8FF6" w14:textId="046985CB" w:rsidR="00B606B2" w:rsidRPr="0095274D" w:rsidRDefault="00BB1180" w:rsidP="0039770C">
      <w:pPr>
        <w:pStyle w:val="Default"/>
        <w:spacing w:after="240"/>
        <w:ind w:left="426"/>
        <w:jc w:val="both"/>
        <w:rPr>
          <w:rFonts w:ascii="Sylfaen" w:hAnsi="Sylfaen"/>
        </w:rPr>
      </w:pPr>
      <w:r w:rsidRPr="0095274D">
        <w:rPr>
          <w:rFonts w:ascii="Sylfaen" w:hAnsi="Sylfaen"/>
        </w:rPr>
        <w:t xml:space="preserve">Ընկերությունն ապահովում է ստուգումների իրականացնումը Ներկայացուցիչների, համատեղ ձեռնարկությունների և այլ երրորդ անձանց </w:t>
      </w:r>
      <w:r w:rsidR="00E70EDD">
        <w:rPr>
          <w:rFonts w:ascii="Sylfaen" w:hAnsi="Sylfaen"/>
        </w:rPr>
        <w:t>նկատմամբ</w:t>
      </w:r>
      <w:r w:rsidRPr="0095274D">
        <w:rPr>
          <w:rFonts w:ascii="Sylfaen" w:hAnsi="Sylfaen"/>
        </w:rPr>
        <w:t xml:space="preserve"> վերոնշյալ խախտումների կանխարգելման և/կամ հայտնաբերման նպատակով` նվազեցնելու կոռուպցիոն գործունեության մեջ Ընկերության ներգրավման ռիսկը:</w:t>
      </w:r>
    </w:p>
    <w:p w14:paraId="19A29E38" w14:textId="77777777" w:rsidR="00BB1180" w:rsidRPr="0095274D" w:rsidRDefault="00BB1180" w:rsidP="0039770C">
      <w:pPr>
        <w:pStyle w:val="m10"/>
        <w:rPr>
          <w:rFonts w:ascii="Sylfaen" w:hAnsi="Sylfaen"/>
          <w:b w:val="0"/>
        </w:rPr>
      </w:pPr>
      <w:r w:rsidRPr="0095274D">
        <w:rPr>
          <w:rFonts w:ascii="Sylfaen" w:hAnsi="Sylfaen"/>
        </w:rPr>
        <w:t>ՀԱՇՎԱՊԱՀԱԿԱՆ ՀԱՇՎԱՌՄԱՆ ՎԱՐՈՒՄ</w:t>
      </w:r>
    </w:p>
    <w:p w14:paraId="0E9C999F" w14:textId="77777777" w:rsidR="00D651D4" w:rsidRPr="0095274D" w:rsidRDefault="00D651D4" w:rsidP="00D651D4">
      <w:pPr>
        <w:pStyle w:val="m4"/>
        <w:rPr>
          <w:rFonts w:ascii="Sylfaen" w:hAnsi="Sylfaen"/>
          <w:lang w:val="ru-RU"/>
        </w:rPr>
      </w:pPr>
    </w:p>
    <w:p w14:paraId="28BE22FC" w14:textId="77777777" w:rsidR="00BB1180" w:rsidRPr="0095274D" w:rsidRDefault="00BB1180" w:rsidP="0039770C">
      <w:pPr>
        <w:pStyle w:val="Default"/>
        <w:ind w:left="426"/>
        <w:jc w:val="both"/>
        <w:rPr>
          <w:rFonts w:ascii="Sylfaen" w:hAnsi="Sylfaen"/>
        </w:rPr>
      </w:pPr>
      <w:r w:rsidRPr="0095274D">
        <w:rPr>
          <w:rFonts w:ascii="Sylfaen" w:hAnsi="Sylfaen"/>
        </w:rPr>
        <w:t>Բոլոր ֆինանսական գործարքները, հաշվապահական հաշվառման գրանցումներն ու մուտքագրումները պետք է հավաստի կերպով և բավականաչափ մանրամասն արտացոլվեն Ընկերության հաշվապահական հաշվետվություններում, ձևակերպվեն փաստաթղթերով և հասանելի լինեն ստուգման համար:</w:t>
      </w:r>
    </w:p>
    <w:p w14:paraId="2150D632" w14:textId="77777777" w:rsidR="00BB1180" w:rsidRPr="0095274D" w:rsidRDefault="00BB1180" w:rsidP="0039770C">
      <w:pPr>
        <w:pStyle w:val="Default"/>
        <w:ind w:left="426"/>
        <w:jc w:val="both"/>
        <w:rPr>
          <w:rFonts w:ascii="Sylfaen" w:hAnsi="Sylfaen"/>
        </w:rPr>
      </w:pPr>
    </w:p>
    <w:p w14:paraId="3535FBEE" w14:textId="77777777" w:rsidR="00BB1180" w:rsidRPr="0095274D" w:rsidRDefault="00BB1180" w:rsidP="0039770C">
      <w:pPr>
        <w:pStyle w:val="Default"/>
        <w:ind w:left="426"/>
        <w:jc w:val="both"/>
        <w:rPr>
          <w:rFonts w:ascii="Sylfaen" w:hAnsi="Sylfaen"/>
        </w:rPr>
      </w:pPr>
      <w:r w:rsidRPr="0095274D">
        <w:rPr>
          <w:rFonts w:ascii="Sylfaen" w:hAnsi="Sylfaen"/>
        </w:rPr>
        <w:t xml:space="preserve">Ընկերությունում մշակվել և ներդրվել են ներքին ֆինանսական վերահսկողություն ընթացակարգեր, որոնց նպատակն է ապահովել հետևյալը. </w:t>
      </w:r>
    </w:p>
    <w:p w14:paraId="730EA30A" w14:textId="77777777" w:rsidR="00BB1180" w:rsidRPr="0095274D" w:rsidRDefault="00BB1180" w:rsidP="00BB1180">
      <w:pPr>
        <w:pStyle w:val="ListParagraph"/>
        <w:rPr>
          <w:rFonts w:ascii="Sylfaen" w:hAnsi="Sylfaen"/>
        </w:rPr>
      </w:pPr>
    </w:p>
    <w:p w14:paraId="13919EB6" w14:textId="77777777" w:rsidR="00BB1180" w:rsidRPr="0095274D" w:rsidRDefault="00BB1180" w:rsidP="00BB1180">
      <w:pPr>
        <w:pStyle w:val="Default"/>
        <w:ind w:left="851"/>
        <w:jc w:val="both"/>
        <w:rPr>
          <w:rFonts w:ascii="Sylfaen" w:hAnsi="Sylfaen"/>
        </w:rPr>
      </w:pPr>
      <w:r w:rsidRPr="0095274D">
        <w:rPr>
          <w:rFonts w:ascii="Sylfaen" w:hAnsi="Sylfaen"/>
        </w:rPr>
        <w:t xml:space="preserve">(1) բոլոր ֆինանսական գործարքների իրականացում Ղեկավարության ընդհանուր կամ հատուկ թույլտվությամբ, </w:t>
      </w:r>
    </w:p>
    <w:p w14:paraId="54826B22" w14:textId="77777777" w:rsidR="00BB1180" w:rsidRPr="0095274D" w:rsidRDefault="00BB1180" w:rsidP="00BB1180">
      <w:pPr>
        <w:pStyle w:val="Default"/>
        <w:ind w:left="851"/>
        <w:jc w:val="both"/>
        <w:rPr>
          <w:rFonts w:ascii="Sylfaen" w:hAnsi="Sylfaen"/>
        </w:rPr>
      </w:pPr>
    </w:p>
    <w:p w14:paraId="2A54C7FA" w14:textId="77777777" w:rsidR="00BB1180" w:rsidRPr="0095274D" w:rsidRDefault="00BB1180" w:rsidP="00BB1180">
      <w:pPr>
        <w:pStyle w:val="Default"/>
        <w:ind w:left="851"/>
        <w:jc w:val="both"/>
        <w:rPr>
          <w:rFonts w:ascii="Sylfaen" w:hAnsi="Sylfaen"/>
        </w:rPr>
      </w:pPr>
      <w:r w:rsidRPr="0095274D">
        <w:rPr>
          <w:rFonts w:ascii="Sylfaen" w:hAnsi="Sylfaen"/>
        </w:rPr>
        <w:t xml:space="preserve">(2) հաշվապահական գրառումների իրականացում այնքան հստակ և մանրամասն ձևով, որ հնարավոր լինի կազմել կիրառվող հաշվապահական (ֆինանսական) ստանդարտներին համապատասխան հաշվետվություններ, </w:t>
      </w:r>
    </w:p>
    <w:p w14:paraId="11888662" w14:textId="77777777" w:rsidR="00BB1180" w:rsidRPr="0095274D" w:rsidRDefault="00BB1180" w:rsidP="00BB1180">
      <w:pPr>
        <w:pStyle w:val="Default"/>
        <w:ind w:left="851"/>
        <w:jc w:val="both"/>
        <w:rPr>
          <w:rFonts w:ascii="Sylfaen" w:hAnsi="Sylfaen"/>
        </w:rPr>
      </w:pPr>
    </w:p>
    <w:p w14:paraId="3D9818CC" w14:textId="77777777" w:rsidR="00BB1180" w:rsidRPr="0095274D" w:rsidRDefault="00BB1180" w:rsidP="00BB1180">
      <w:pPr>
        <w:pStyle w:val="Default"/>
        <w:ind w:left="851"/>
        <w:jc w:val="both"/>
        <w:rPr>
          <w:rFonts w:ascii="Sylfaen" w:hAnsi="Sylfaen"/>
        </w:rPr>
      </w:pPr>
      <w:r w:rsidRPr="0095274D">
        <w:rPr>
          <w:rFonts w:ascii="Sylfaen" w:hAnsi="Sylfaen"/>
        </w:rPr>
        <w:t>(3) ակտիվների տնօրինման իրավունքի տրամադրում միայն Ղեկավարության ընդհանուր կամ հատուկ թույլտվությամբ,</w:t>
      </w:r>
    </w:p>
    <w:p w14:paraId="0EFC109F" w14:textId="77777777" w:rsidR="00BB1180" w:rsidRPr="0095274D" w:rsidRDefault="00BB1180" w:rsidP="00BB1180">
      <w:pPr>
        <w:pStyle w:val="Default"/>
        <w:ind w:left="851"/>
        <w:jc w:val="both"/>
        <w:rPr>
          <w:rFonts w:ascii="Sylfaen" w:hAnsi="Sylfaen"/>
        </w:rPr>
      </w:pPr>
    </w:p>
    <w:p w14:paraId="77165450" w14:textId="5CFCCD30" w:rsidR="00BB1180" w:rsidRPr="0095274D" w:rsidRDefault="00BB1180" w:rsidP="00BB1180">
      <w:pPr>
        <w:pStyle w:val="Default"/>
        <w:ind w:left="851"/>
        <w:jc w:val="both"/>
        <w:rPr>
          <w:rFonts w:ascii="Sylfaen" w:hAnsi="Sylfaen"/>
        </w:rPr>
      </w:pPr>
      <w:r w:rsidRPr="0095274D">
        <w:rPr>
          <w:rFonts w:ascii="Sylfaen" w:hAnsi="Sylfaen"/>
        </w:rPr>
        <w:t>(4) ակտիվների արժեքի և կազմի վերաբերյալ հաշվապահական հաշվառման գրանցումների կանոնավոր կերպով համադրում փաստացի արժեքի և կազմի հետ, իսկ անհրաժեշտության դեպքում՝ համապատասխան միջոցների ձեռնարկում:</w:t>
      </w:r>
    </w:p>
    <w:p w14:paraId="2EAD75E1" w14:textId="77777777" w:rsidR="00BB1180" w:rsidRPr="0095274D" w:rsidRDefault="00BB1180" w:rsidP="00BB1180">
      <w:pPr>
        <w:pStyle w:val="Default"/>
        <w:ind w:left="720"/>
        <w:jc w:val="both"/>
        <w:rPr>
          <w:rFonts w:ascii="Sylfaen" w:hAnsi="Sylfaen"/>
        </w:rPr>
      </w:pPr>
    </w:p>
    <w:p w14:paraId="4F8FF31B" w14:textId="77777777" w:rsidR="00BB1180" w:rsidRPr="0095274D" w:rsidRDefault="00BB1180" w:rsidP="0039770C">
      <w:pPr>
        <w:pStyle w:val="Default"/>
        <w:ind w:left="426"/>
        <w:jc w:val="both"/>
        <w:rPr>
          <w:rFonts w:ascii="Sylfaen" w:hAnsi="Sylfaen"/>
        </w:rPr>
      </w:pPr>
      <w:r w:rsidRPr="0095274D">
        <w:rPr>
          <w:rFonts w:ascii="Sylfaen" w:hAnsi="Sylfaen"/>
        </w:rPr>
        <w:t xml:space="preserve">Ընկերությունը նշանակել է աշխատակիցներ, ում անմիջական պարտականությունն է կիրառվող օրենսդրությամբ սահմանված ժամկետներում ամբողջական և հավաստի հաշվապահական հաշվետվությունների պատրաստումը և տրամադրումը: </w:t>
      </w:r>
    </w:p>
    <w:p w14:paraId="606E3FC1" w14:textId="77777777" w:rsidR="00BB1180" w:rsidRPr="0095274D" w:rsidRDefault="00BB1180" w:rsidP="0039770C">
      <w:pPr>
        <w:pStyle w:val="Default"/>
        <w:ind w:left="426"/>
        <w:jc w:val="both"/>
        <w:rPr>
          <w:rFonts w:ascii="Sylfaen" w:hAnsi="Sylfaen"/>
        </w:rPr>
      </w:pPr>
    </w:p>
    <w:p w14:paraId="0090AD01" w14:textId="6958A4CB" w:rsidR="00BB1180" w:rsidRPr="0095274D" w:rsidRDefault="00BB1180" w:rsidP="0039770C">
      <w:pPr>
        <w:pStyle w:val="Default"/>
        <w:spacing w:after="240"/>
        <w:ind w:left="426"/>
        <w:jc w:val="both"/>
        <w:rPr>
          <w:rFonts w:ascii="Sylfaen" w:hAnsi="Sylfaen"/>
          <w:b/>
        </w:rPr>
      </w:pPr>
      <w:r w:rsidRPr="0095274D">
        <w:rPr>
          <w:rFonts w:ascii="Sylfaen" w:hAnsi="Sylfaen"/>
        </w:rPr>
        <w:t>Ներքին ֆինանսական վերահսկողության ընթացակարգերի խախտումը կամ խախտման փորձը, Ընկերության հաշվապահական հաշվետվությունների աղավաղումը կամ կեղծումը խստորեն արգելվում է և հանդիսանում է համապատասխան օրենսդրության խախտում:</w:t>
      </w:r>
    </w:p>
    <w:p w14:paraId="4949A354" w14:textId="77777777" w:rsidR="00BB1180" w:rsidRPr="0095274D" w:rsidRDefault="00BB1180" w:rsidP="0039770C">
      <w:pPr>
        <w:pStyle w:val="m10"/>
        <w:rPr>
          <w:rFonts w:ascii="Sylfaen" w:hAnsi="Sylfaen"/>
          <w:b w:val="0"/>
        </w:rPr>
      </w:pPr>
      <w:r w:rsidRPr="0095274D">
        <w:rPr>
          <w:rFonts w:ascii="Sylfaen" w:hAnsi="Sylfaen"/>
        </w:rPr>
        <w:t>ԱՈՒԴԻՏ ԵՎ ՎԵՐԱՀՍԿՈՂՈՒԹՅՈՒՆ</w:t>
      </w:r>
    </w:p>
    <w:p w14:paraId="290BAE8D" w14:textId="77777777" w:rsidR="00D651D4" w:rsidRPr="0095274D" w:rsidRDefault="00D651D4" w:rsidP="00D651D4">
      <w:pPr>
        <w:pStyle w:val="m4"/>
        <w:rPr>
          <w:rFonts w:ascii="Sylfaen" w:hAnsi="Sylfaen"/>
          <w:lang w:val="ru-RU"/>
        </w:rPr>
      </w:pPr>
    </w:p>
    <w:p w14:paraId="40341EC8" w14:textId="77777777" w:rsidR="00BB1180" w:rsidRPr="0095274D" w:rsidRDefault="00BB1180" w:rsidP="0039770C">
      <w:pPr>
        <w:pStyle w:val="Default"/>
        <w:tabs>
          <w:tab w:val="left" w:pos="567"/>
        </w:tabs>
        <w:ind w:left="426"/>
        <w:jc w:val="both"/>
        <w:rPr>
          <w:rFonts w:ascii="Sylfaen" w:hAnsi="Sylfaen"/>
        </w:rPr>
      </w:pPr>
      <w:r w:rsidRPr="0095274D">
        <w:rPr>
          <w:rFonts w:ascii="Sylfaen" w:hAnsi="Sylfaen"/>
        </w:rPr>
        <w:t xml:space="preserve">Ընկերությունում կանոնավոր կերպով իրականացվում է ֆինանսատնտեսական գործունեության ներքին և արտաքին աուդիտ, ինչպես նաև իրականացվում է անընդմեջ վերահսկողություն հաշվապահական հաշվետվություններում բոլոր տնտեսական </w:t>
      </w:r>
      <w:r w:rsidRPr="0095274D">
        <w:rPr>
          <w:rFonts w:ascii="Sylfaen" w:hAnsi="Sylfaen"/>
        </w:rPr>
        <w:lastRenderedPageBreak/>
        <w:t xml:space="preserve">գործարքների ամբողջական և ճշգրիտ արտացոլման նկատմամբ, ինչպես նաև կիրառվող օրենսդրության և Ընկերության ներքին նորմատիվային իրավական ակտերի պահանջների պահպանման, այդ թվում՝ սույն Քաղաքականությամբ սահմանված սկզբունքների և պահանջների պահպանման նկատմամբ: </w:t>
      </w:r>
    </w:p>
    <w:p w14:paraId="2A8DA40B" w14:textId="77777777" w:rsidR="00BB1180" w:rsidRPr="0095274D" w:rsidRDefault="00BB1180" w:rsidP="0039770C">
      <w:pPr>
        <w:pStyle w:val="Default"/>
        <w:tabs>
          <w:tab w:val="left" w:pos="567"/>
        </w:tabs>
        <w:ind w:left="426"/>
        <w:jc w:val="both"/>
        <w:rPr>
          <w:rFonts w:ascii="Sylfaen" w:hAnsi="Sylfaen"/>
        </w:rPr>
      </w:pPr>
    </w:p>
    <w:p w14:paraId="16DAF51E" w14:textId="5D4980D3" w:rsidR="00BB1180" w:rsidRPr="0095274D" w:rsidRDefault="00BB1180" w:rsidP="0039770C">
      <w:pPr>
        <w:pStyle w:val="Default"/>
        <w:tabs>
          <w:tab w:val="left" w:pos="567"/>
        </w:tabs>
        <w:spacing w:after="240"/>
        <w:ind w:left="426"/>
        <w:jc w:val="both"/>
        <w:rPr>
          <w:rFonts w:ascii="Sylfaen" w:hAnsi="Sylfaen"/>
          <w:b/>
        </w:rPr>
      </w:pPr>
      <w:r w:rsidRPr="0095274D">
        <w:rPr>
          <w:rFonts w:ascii="Sylfaen" w:hAnsi="Sylfaen"/>
        </w:rPr>
        <w:t xml:space="preserve">Ներքին վերահսկողության ընթացակարգերի շրջանակներում Ընկերությունում իրականացվում են կարգապահության ստուգումներ բիզնես գործընթացների իրականացման համար սահմանված կարգի իրականացման, ներառյալ՝ Ընկերության ակտիվների հետ կատարվող գործողությունների օրինականության, դրանց տնտեսական հիմնավորվածության, ծախսերի նպատակահարմարության նկատմամբ (այդ թվում նաև հաշվառման առաջնային փաստաթղթերով հաստատման և սույն Քաղաքականության պահանջներին </w:t>
      </w:r>
      <w:r w:rsidR="00E70EDD">
        <w:rPr>
          <w:rFonts w:ascii="Sylfaen" w:hAnsi="Sylfaen"/>
        </w:rPr>
        <w:t>համապատասխանության</w:t>
      </w:r>
      <w:r w:rsidRPr="0095274D">
        <w:rPr>
          <w:rFonts w:ascii="Sylfaen" w:hAnsi="Sylfaen"/>
        </w:rPr>
        <w:t xml:space="preserve"> առնչությամբ):</w:t>
      </w:r>
    </w:p>
    <w:p w14:paraId="68FA3F6F" w14:textId="77777777" w:rsidR="00BB1180" w:rsidRPr="0095274D" w:rsidRDefault="00BB1180" w:rsidP="0039770C">
      <w:pPr>
        <w:pStyle w:val="m10"/>
        <w:rPr>
          <w:rFonts w:ascii="Sylfaen" w:hAnsi="Sylfaen"/>
          <w:b w:val="0"/>
        </w:rPr>
      </w:pPr>
      <w:r w:rsidRPr="0095274D">
        <w:rPr>
          <w:rFonts w:ascii="Sylfaen" w:hAnsi="Sylfaen"/>
        </w:rPr>
        <w:t>ԾԱՆՈՒՑՈՒՄ ԽԱԽՏՈՒՄՆԵՐԻ ՎԵՐԱԲԵՐՅԱԼ</w:t>
      </w:r>
    </w:p>
    <w:p w14:paraId="636086B9" w14:textId="77777777" w:rsidR="00D651D4" w:rsidRPr="0095274D" w:rsidRDefault="00D651D4" w:rsidP="00D651D4">
      <w:pPr>
        <w:pStyle w:val="m4"/>
        <w:rPr>
          <w:rFonts w:ascii="Sylfaen" w:hAnsi="Sylfaen"/>
          <w:lang w:val="ru-RU"/>
        </w:rPr>
      </w:pPr>
    </w:p>
    <w:p w14:paraId="091D5BA6" w14:textId="626874D2" w:rsidR="00BB1180" w:rsidRPr="0095274D" w:rsidRDefault="00BB1180" w:rsidP="0039770C">
      <w:pPr>
        <w:pStyle w:val="Default"/>
        <w:spacing w:after="240"/>
        <w:ind w:left="426"/>
        <w:jc w:val="both"/>
        <w:rPr>
          <w:rFonts w:ascii="Sylfaen" w:hAnsi="Sylfaen"/>
        </w:rPr>
      </w:pPr>
      <w:r w:rsidRPr="0095274D">
        <w:rPr>
          <w:rFonts w:ascii="Sylfaen" w:hAnsi="Sylfaen"/>
        </w:rPr>
        <w:t>Եթե Ընկերության ցանկացած Աշխատակցի, անկախ զբաղեցրած պաշտոնից, Ընկերության տնօրենների խորհրդի անդամի կամ Ներկայացուցչի հայտնի են դարձել սույն Քաղաքականության և/կամ Կիրառվող հակակոռուպցիոն օրենսդրության խախտման կամ նման խախտման հակման վերաբերյալ փաստեր (կամ դրանք մատնանշող նախանշաններ), որոնք կատարվել են Ընկերության Աշխատակիցների, Տնօրենների խորհրդի անդամների, Ընկերության ներկայացուցիչների կամ երրորդ անձանց կողմից, պարտավոր է այդ մասին անհապաղ հայտնել հետևյալ եղանակներից որևէ մեկով.</w:t>
      </w:r>
    </w:p>
    <w:p w14:paraId="48F19E9B" w14:textId="5588C909" w:rsidR="003A34F5" w:rsidRPr="0095274D" w:rsidRDefault="003A34F5" w:rsidP="00286B37">
      <w:pPr>
        <w:pStyle w:val="Default"/>
        <w:numPr>
          <w:ilvl w:val="0"/>
          <w:numId w:val="37"/>
        </w:numPr>
        <w:spacing w:after="240"/>
        <w:jc w:val="both"/>
        <w:rPr>
          <w:rFonts w:ascii="Sylfaen" w:hAnsi="Sylfaen"/>
        </w:rPr>
      </w:pPr>
      <w:r w:rsidRPr="0095274D">
        <w:rPr>
          <w:rFonts w:ascii="Sylfaen" w:hAnsi="Sylfaen"/>
        </w:rPr>
        <w:t xml:space="preserve">Ընկերության «Միասնական թեժ գծի» միջոցով կամ </w:t>
      </w:r>
      <w:hyperlink r:id="rId10" w:history="1">
        <w:r w:rsidR="00A41DFC" w:rsidRPr="001E3108">
          <w:rPr>
            <w:rStyle w:val="Hyperlink"/>
            <w:rFonts w:ascii="Sylfaen" w:hAnsi="Sylfaen"/>
          </w:rPr>
          <w:t>hotline@mts.am</w:t>
        </w:r>
      </w:hyperlink>
      <w:r w:rsidR="00A41DFC" w:rsidRPr="00A41DFC">
        <w:rPr>
          <w:rFonts w:ascii="Sylfaen" w:hAnsi="Sylfaen"/>
        </w:rPr>
        <w:t xml:space="preserve"> </w:t>
      </w:r>
      <w:r w:rsidRPr="0095274D">
        <w:rPr>
          <w:rFonts w:ascii="Sylfaen" w:hAnsi="Sylfaen"/>
        </w:rPr>
        <w:t>հասցեով հաղորդագրություն ուղարկելով (</w:t>
      </w:r>
      <w:r w:rsidR="00A41DFC">
        <w:rPr>
          <w:rFonts w:ascii="Sylfaen" w:hAnsi="Sylfaen"/>
        </w:rPr>
        <w:t>Կառավարման, ռիսկերի և ն</w:t>
      </w:r>
      <w:r w:rsidRPr="0095274D">
        <w:rPr>
          <w:rFonts w:ascii="Sylfaen" w:hAnsi="Sylfaen"/>
        </w:rPr>
        <w:t xml:space="preserve">երքին վերահսկողության </w:t>
      </w:r>
      <w:r w:rsidR="00A41DFC">
        <w:rPr>
          <w:rFonts w:ascii="Sylfaen" w:hAnsi="Sylfaen"/>
        </w:rPr>
        <w:t>վաչրության</w:t>
      </w:r>
      <w:r w:rsidRPr="0095274D">
        <w:rPr>
          <w:rFonts w:ascii="Sylfaen" w:hAnsi="Sylfaen"/>
        </w:rPr>
        <w:t xml:space="preserve"> գիծ), այդ թվում՝ անանուն (էլեկտրոնային փոստի արտաքին հասցեից),</w:t>
      </w:r>
    </w:p>
    <w:p w14:paraId="466B527B" w14:textId="0DC57B77" w:rsidR="00BB1180" w:rsidRPr="0095274D" w:rsidRDefault="00BB1180" w:rsidP="004C75F7">
      <w:pPr>
        <w:pStyle w:val="Default"/>
        <w:numPr>
          <w:ilvl w:val="0"/>
          <w:numId w:val="37"/>
        </w:numPr>
        <w:spacing w:after="240"/>
        <w:jc w:val="both"/>
        <w:rPr>
          <w:rFonts w:ascii="Sylfaen" w:hAnsi="Sylfaen"/>
        </w:rPr>
      </w:pPr>
      <w:r w:rsidRPr="0095274D">
        <w:rPr>
          <w:rFonts w:ascii="Sylfaen" w:hAnsi="Sylfaen"/>
        </w:rPr>
        <w:t>ցանկացած մակարդակի անմիջական ղեկավարին կամ այն դեպքում, եթե հաղորդագրությունը վերաբերում է անմիջական ղեկավարի գործողություններին, ավելի բարձր մակարդակի ղեկավարին,</w:t>
      </w:r>
    </w:p>
    <w:p w14:paraId="12CA1D3D" w14:textId="464D9925" w:rsidR="002B691B" w:rsidRPr="0095274D" w:rsidRDefault="00A41DFC" w:rsidP="00286B37">
      <w:pPr>
        <w:pStyle w:val="Default"/>
        <w:numPr>
          <w:ilvl w:val="0"/>
          <w:numId w:val="37"/>
        </w:numPr>
        <w:jc w:val="both"/>
        <w:rPr>
          <w:rFonts w:ascii="Sylfaen" w:hAnsi="Sylfaen"/>
        </w:rPr>
      </w:pPr>
      <w:r w:rsidRPr="0095274D">
        <w:rPr>
          <w:rFonts w:ascii="Sylfaen" w:hAnsi="Sylfaen"/>
        </w:rPr>
        <w:t xml:space="preserve">Համապատասխանության </w:t>
      </w:r>
      <w:r>
        <w:rPr>
          <w:rFonts w:ascii="Sylfaen" w:hAnsi="Sylfaen"/>
        </w:rPr>
        <w:t xml:space="preserve">ղեկավարին </w:t>
      </w:r>
      <w:r w:rsidR="00FB58D5" w:rsidRPr="0095274D">
        <w:rPr>
          <w:rFonts w:ascii="Sylfaen" w:hAnsi="Sylfaen"/>
        </w:rPr>
        <w:t xml:space="preserve">կամ ամապատասխանության </w:t>
      </w:r>
      <w:r>
        <w:rPr>
          <w:rFonts w:ascii="Sylfaen" w:hAnsi="Sylfaen"/>
        </w:rPr>
        <w:t>խմբի անդամներին</w:t>
      </w:r>
      <w:r w:rsidR="00FB58D5" w:rsidRPr="0095274D">
        <w:rPr>
          <w:rFonts w:ascii="Sylfaen" w:hAnsi="Sylfaen"/>
        </w:rPr>
        <w:t>:</w:t>
      </w:r>
    </w:p>
    <w:p w14:paraId="1E4818D2" w14:textId="60515525" w:rsidR="00BB1180" w:rsidRPr="0095274D" w:rsidRDefault="00BB1180" w:rsidP="004C75F7">
      <w:pPr>
        <w:pStyle w:val="Default"/>
        <w:ind w:left="1211"/>
        <w:jc w:val="both"/>
        <w:rPr>
          <w:rFonts w:ascii="Sylfaen" w:hAnsi="Sylfaen"/>
        </w:rPr>
      </w:pPr>
    </w:p>
    <w:p w14:paraId="4EECE57D" w14:textId="5C569406" w:rsidR="00BB1180" w:rsidRPr="0095274D" w:rsidRDefault="00A91EB5" w:rsidP="0039770C">
      <w:pPr>
        <w:pStyle w:val="Default"/>
        <w:spacing w:after="240"/>
        <w:ind w:left="426"/>
        <w:jc w:val="both"/>
        <w:rPr>
          <w:rFonts w:ascii="Sylfaen" w:hAnsi="Sylfaen"/>
        </w:rPr>
      </w:pPr>
      <w:r w:rsidRPr="0095274D">
        <w:rPr>
          <w:rFonts w:ascii="Sylfaen" w:hAnsi="Sylfaen"/>
        </w:rPr>
        <w:t xml:space="preserve">Ընկերությունը պարտավորվում է իր իրավասությունների շրջանակներում ապահովել սույն Քաղաքականության և/կամ Կիրառվող հակակոռուպցիոն օրենսդրության դրույթների խախտման մասին կամ այդպիսի խախտումների կասկածի մասին բարեխղճորեն հայտնած Աշխատակիցների պաշտպանությունը հետապնդումներից կամ ցանկացած այլ տեսակի խտրականություններից այն անձի կողմից, ում դեմ ներկայացվել է հաղորդագրությունը: </w:t>
      </w:r>
    </w:p>
    <w:p w14:paraId="712CC4E6" w14:textId="00798E10" w:rsidR="00BB1180" w:rsidRPr="0095274D" w:rsidRDefault="00EB7B83" w:rsidP="0039770C">
      <w:pPr>
        <w:pStyle w:val="Default"/>
        <w:spacing w:after="240"/>
        <w:ind w:left="426"/>
        <w:jc w:val="both"/>
        <w:rPr>
          <w:rFonts w:ascii="Sylfaen" w:hAnsi="Sylfaen"/>
        </w:rPr>
      </w:pPr>
      <w:r w:rsidRPr="0095274D">
        <w:rPr>
          <w:rFonts w:ascii="Sylfaen" w:hAnsi="Sylfaen"/>
        </w:rPr>
        <w:t xml:space="preserve">Միևնույն ժամանակ Ընկերությունը երաշխավորում է, որ ոչ մի Աշխատակից Ընկերության կողմից </w:t>
      </w:r>
      <w:r w:rsidRPr="0095274D">
        <w:rPr>
          <w:rFonts w:ascii="Sylfaen" w:hAnsi="Sylfaen"/>
          <w:u w:val="single"/>
        </w:rPr>
        <w:t>չի ենթարկվի</w:t>
      </w:r>
      <w:r w:rsidRPr="0095274D">
        <w:rPr>
          <w:rFonts w:ascii="Sylfaen" w:hAnsi="Sylfaen"/>
        </w:rPr>
        <w:t xml:space="preserve"> պատժամիջոցների (այդ թվում՝ աշխատանքից ազատում, պաշտոնի իջեցում, պարգևավճարից զրկում և այլն), եթե նա բարեխղճորեն հայտնել է ենթադրյալ կոռուպցիայի փաստի մասին կամ եթե հրաժարվել է տալ կամ վերցնել կաշառք, տալ </w:t>
      </w:r>
      <w:r w:rsidRPr="0095274D">
        <w:rPr>
          <w:rFonts w:ascii="Sylfaen" w:hAnsi="Sylfaen"/>
        </w:rPr>
        <w:lastRenderedPageBreak/>
        <w:t xml:space="preserve">առևտրային կաշառք կամ միջնորդ հանդիսանալ կաշառակերության մեջ, նույնիսկ եթե նման հրաժարման արդյունքում Ընկերությունն ունեցել է բացթողնված օգուտ կամ չի ստացել առևտրային կամ մրցակցային առավելություն: </w:t>
      </w:r>
    </w:p>
    <w:p w14:paraId="5D8A9940" w14:textId="77777777" w:rsidR="00BB1180" w:rsidRPr="0095274D" w:rsidRDefault="00BB1180" w:rsidP="0039770C">
      <w:pPr>
        <w:pStyle w:val="Default"/>
        <w:spacing w:after="240"/>
        <w:ind w:left="426"/>
        <w:jc w:val="both"/>
        <w:rPr>
          <w:rFonts w:ascii="Sylfaen" w:hAnsi="Sylfaen"/>
        </w:rPr>
      </w:pPr>
      <w:r w:rsidRPr="0095274D">
        <w:rPr>
          <w:rFonts w:ascii="Sylfaen" w:hAnsi="Sylfaen"/>
        </w:rPr>
        <w:t>Ընկերության կողմից պատժամիջոցների կիրառումից հրաժարվելու երաշխիքը չի տարածվում մեղավոր Աշխատակիցների վրա, ինչպես նաև այն դեպքերի վրա, երբ Ընկերության ներքին հետաքննության արդյունքում ապացուցվել է, որ համապատասխան հաղորդագրությունը եղել է միտումնավոր խաբեություն, զրպարտություն կամ սուտ վկայություն:</w:t>
      </w:r>
    </w:p>
    <w:p w14:paraId="29260318" w14:textId="77777777" w:rsidR="00BB1180" w:rsidRPr="0095274D" w:rsidRDefault="00BB1180" w:rsidP="0039770C">
      <w:pPr>
        <w:pStyle w:val="m10"/>
        <w:rPr>
          <w:rFonts w:ascii="Sylfaen" w:hAnsi="Sylfaen"/>
          <w:b w:val="0"/>
        </w:rPr>
      </w:pPr>
      <w:r w:rsidRPr="0095274D">
        <w:rPr>
          <w:rFonts w:ascii="Sylfaen" w:hAnsi="Sylfaen"/>
        </w:rPr>
        <w:t>ՊԱՏԱՍԽԱՆԱՏՎՈՒԹՅՈՒՆ</w:t>
      </w:r>
    </w:p>
    <w:p w14:paraId="32517734" w14:textId="77777777" w:rsidR="00D651D4" w:rsidRPr="0095274D" w:rsidRDefault="00D651D4" w:rsidP="00D651D4">
      <w:pPr>
        <w:pStyle w:val="m4"/>
        <w:rPr>
          <w:rFonts w:ascii="Sylfaen" w:hAnsi="Sylfaen"/>
          <w:lang w:val="ru-RU"/>
        </w:rPr>
      </w:pPr>
    </w:p>
    <w:p w14:paraId="7A56C44D" w14:textId="524BB428" w:rsidR="00BB1180" w:rsidRPr="0095274D" w:rsidRDefault="00BB1180" w:rsidP="0039770C">
      <w:pPr>
        <w:pStyle w:val="Default"/>
        <w:ind w:left="426"/>
        <w:jc w:val="both"/>
        <w:rPr>
          <w:rFonts w:ascii="Sylfaen" w:hAnsi="Sylfaen"/>
        </w:rPr>
      </w:pPr>
      <w:r w:rsidRPr="0095274D">
        <w:rPr>
          <w:rFonts w:ascii="Sylfaen" w:hAnsi="Sylfaen"/>
        </w:rPr>
        <w:t>Քանի որ Ընկերությունն իր Տնօրենների խորհրդի անդամների, Աշխատակիցների, Ներկայացուցիչների, կախյալ և դուստր ձեռնարկությունների և իր հետ կապված այլ անձանց կոռուպցիոն գործունեության մեջ մասնակցություն ունենալու համար կարող է ենթարկվել պատժամիջոցների, ապա կոռուպցիայի յուրաքանչյուր հիմնավոր կասկածի կամ հաստատված փաստի հիման վրա կիրականացվի ներքին հետաքննություն համաձայն Ընկերության ներքին իրավական ակտերի, որոնք սահմանում են նման հետաքննությունների նախաձեռնման և անցկացման կարգը կիրառվող օրենսդրությամբ թույլատրվող շրջանակներում:</w:t>
      </w:r>
    </w:p>
    <w:p w14:paraId="6DB5C9F0" w14:textId="77777777" w:rsidR="00BB1180" w:rsidRPr="0095274D" w:rsidRDefault="00BB1180" w:rsidP="0039770C">
      <w:pPr>
        <w:pStyle w:val="Default"/>
        <w:ind w:left="426" w:hanging="491"/>
        <w:jc w:val="both"/>
        <w:rPr>
          <w:rFonts w:ascii="Sylfaen" w:hAnsi="Sylfaen"/>
        </w:rPr>
      </w:pPr>
    </w:p>
    <w:p w14:paraId="7210E1B6" w14:textId="0DC1BE56" w:rsidR="00BB1180" w:rsidRPr="0095274D" w:rsidRDefault="00BB1180" w:rsidP="0039770C">
      <w:pPr>
        <w:pStyle w:val="Default"/>
        <w:spacing w:after="240"/>
        <w:ind w:left="426"/>
        <w:jc w:val="both"/>
        <w:rPr>
          <w:rFonts w:ascii="Sylfaen" w:hAnsi="Sylfaen"/>
        </w:rPr>
      </w:pPr>
      <w:r w:rsidRPr="0095274D">
        <w:rPr>
          <w:rFonts w:ascii="Sylfaen" w:hAnsi="Sylfaen"/>
        </w:rPr>
        <w:t>Սույն Քաղաքականության և Կիրառվող հակակոռուպցիոն օրենսդրության պահանջների խախտման մեջ մեղավոր անձինք կարող են Ընկերության, իրավապահ մարմինների կամ այլ անձանց նախաձեռնությամբ ենթարկվել կարգապահական, վարչական, քաղաքացիաիրավական կամ քրեական պատասխանատվության Ընկերության կանոնադրությամբ, ներքին իրավական ակտերով, աշխատանքային պայմանագրերով նախատեսված կարգով և հիմքերով, ինչպես նաև համապատասխան դեպքերում և անհրաժեշտ հիմքերի առկայության պարագայում՝ համաձայն Կիրառվող հակակոռուպցիոն օրենսդրության և այլ նման օտարերկրյա իրավական ակտերի հիման վրա:</w:t>
      </w:r>
    </w:p>
    <w:p w14:paraId="0CB0081E" w14:textId="77777777" w:rsidR="00BB1180" w:rsidRPr="0095274D" w:rsidRDefault="00BB1180" w:rsidP="0039770C">
      <w:pPr>
        <w:pStyle w:val="m10"/>
        <w:rPr>
          <w:rFonts w:ascii="Sylfaen" w:hAnsi="Sylfaen"/>
          <w:b w:val="0"/>
        </w:rPr>
      </w:pPr>
      <w:r w:rsidRPr="0095274D">
        <w:rPr>
          <w:rFonts w:ascii="Sylfaen" w:hAnsi="Sylfaen"/>
        </w:rPr>
        <w:t>ՔԱՂԱՔԱԿԱՆՈՒԹՅԱՆ ԻՐԱԳՈՐԾՈՒՄ</w:t>
      </w:r>
    </w:p>
    <w:p w14:paraId="58342A42" w14:textId="77777777" w:rsidR="00D651D4" w:rsidRPr="0095274D" w:rsidRDefault="00D651D4" w:rsidP="00D651D4">
      <w:pPr>
        <w:pStyle w:val="m4"/>
        <w:rPr>
          <w:rFonts w:ascii="Sylfaen" w:hAnsi="Sylfaen"/>
          <w:lang w:val="ru-RU"/>
        </w:rPr>
      </w:pPr>
    </w:p>
    <w:p w14:paraId="64460B21" w14:textId="1A408A70" w:rsidR="00BB1180" w:rsidRPr="0095274D" w:rsidRDefault="00BB1180" w:rsidP="0039770C">
      <w:pPr>
        <w:pStyle w:val="Default"/>
        <w:ind w:left="426"/>
        <w:jc w:val="both"/>
        <w:rPr>
          <w:rFonts w:ascii="Sylfaen" w:hAnsi="Sylfaen"/>
        </w:rPr>
      </w:pPr>
      <w:r w:rsidRPr="0095274D">
        <w:rPr>
          <w:rFonts w:ascii="Sylfaen" w:hAnsi="Sylfaen"/>
        </w:rPr>
        <w:t xml:space="preserve">Համապատասխանության </w:t>
      </w:r>
      <w:r w:rsidR="00572E58">
        <w:rPr>
          <w:rFonts w:ascii="Sylfaen" w:hAnsi="Sylfaen"/>
        </w:rPr>
        <w:t>ղեկավար</w:t>
      </w:r>
      <w:r w:rsidRPr="0095274D">
        <w:rPr>
          <w:rFonts w:ascii="Sylfaen" w:hAnsi="Sylfaen"/>
        </w:rPr>
        <w:t>ը հանդիսանում է սույն Քաղաքականության, ինչպես նաև Ընկերության հակակոռուպցիոն համապատասխանության համակարգի մշակման, ներդրման, բարելավման և մոնիթորինգի պատասխանատուն:</w:t>
      </w:r>
    </w:p>
    <w:p w14:paraId="6E25D311" w14:textId="77777777" w:rsidR="00BB1180" w:rsidRPr="0095274D" w:rsidRDefault="00BB1180" w:rsidP="0039770C">
      <w:pPr>
        <w:pStyle w:val="Default"/>
        <w:ind w:left="426"/>
        <w:jc w:val="both"/>
        <w:rPr>
          <w:rFonts w:ascii="Sylfaen" w:hAnsi="Sylfaen"/>
        </w:rPr>
      </w:pPr>
    </w:p>
    <w:p w14:paraId="3C1F2A76" w14:textId="5161E9CC" w:rsidR="00BB1180" w:rsidRPr="0095274D" w:rsidRDefault="002A627E" w:rsidP="0039770C">
      <w:pPr>
        <w:pStyle w:val="Default"/>
        <w:ind w:left="426"/>
        <w:jc w:val="both"/>
        <w:rPr>
          <w:rFonts w:ascii="Sylfaen" w:hAnsi="Sylfaen"/>
        </w:rPr>
      </w:pPr>
      <w:r w:rsidRPr="0095274D">
        <w:rPr>
          <w:rFonts w:ascii="Sylfaen" w:hAnsi="Sylfaen"/>
        </w:rPr>
        <w:t>Ընկերության ղեկավարությունը պատասխանատվություն է կրում ընդհանուր առմամբ հակակոռուպցիոն համապատասխանության կորպորատիվ համակարգի պահպանման և արդյունավետության համար, ինչպես նաև իր ֆունկցիոնալ իրավասությունների շրջանակներում հակակոռուպցիոն համապատասխանության համակարգի ներդրման, գործարկման վերահսկողության և ընթացակարգերի իրականացման համար:</w:t>
      </w:r>
    </w:p>
    <w:p w14:paraId="12ACD14E" w14:textId="77777777" w:rsidR="00BB1180" w:rsidRPr="0095274D" w:rsidRDefault="00BB1180" w:rsidP="0039770C">
      <w:pPr>
        <w:pStyle w:val="ListParagraph"/>
        <w:ind w:left="426"/>
        <w:rPr>
          <w:rFonts w:ascii="Sylfaen" w:hAnsi="Sylfaen"/>
        </w:rPr>
      </w:pPr>
    </w:p>
    <w:p w14:paraId="0AE6480C" w14:textId="10F87DD1" w:rsidR="00965559" w:rsidRPr="0095274D" w:rsidRDefault="000B29BD" w:rsidP="0039770C">
      <w:pPr>
        <w:pStyle w:val="Default"/>
        <w:ind w:left="426"/>
        <w:jc w:val="both"/>
        <w:rPr>
          <w:rFonts w:ascii="Sylfaen" w:hAnsi="Sylfaen"/>
        </w:rPr>
      </w:pPr>
      <w:r w:rsidRPr="0095274D">
        <w:rPr>
          <w:rFonts w:ascii="Sylfaen" w:hAnsi="Sylfaen"/>
        </w:rPr>
        <w:t xml:space="preserve">Ղեկավարությունը, Տնօրենների խորհրդի անդամները և Ընկերության </w:t>
      </w:r>
      <w:r w:rsidR="00572E58">
        <w:rPr>
          <w:rFonts w:ascii="Sylfaen" w:hAnsi="Sylfaen"/>
        </w:rPr>
        <w:t>ա</w:t>
      </w:r>
      <w:r w:rsidRPr="0095274D">
        <w:rPr>
          <w:rFonts w:ascii="Sylfaen" w:hAnsi="Sylfaen"/>
        </w:rPr>
        <w:t xml:space="preserve">շխատակիցներն անկախ իրենց զբաղեցրած պաշտոնից անձնական պատասխանատվություն են կրում սույն Քաղաքականության և Կիրառվող հակակոռուպցիոն օրենսդրության սկզբունքների </w:t>
      </w:r>
      <w:r w:rsidRPr="0095274D">
        <w:rPr>
          <w:rFonts w:ascii="Sylfaen" w:hAnsi="Sylfaen"/>
        </w:rPr>
        <w:lastRenderedPageBreak/>
        <w:t xml:space="preserve">և պահանջների պահպանման, ինչպես նաև այդ սկզբունքներն ու պահանջները խախտող իրենց ենթակաների գործողության (անգործության) համար: </w:t>
      </w:r>
    </w:p>
    <w:p w14:paraId="3F66BC5E" w14:textId="77777777" w:rsidR="00BB1180" w:rsidRPr="0095274D" w:rsidRDefault="00BB1180" w:rsidP="0039770C">
      <w:pPr>
        <w:rPr>
          <w:rFonts w:ascii="Sylfaen" w:hAnsi="Sylfaen"/>
        </w:rPr>
      </w:pPr>
    </w:p>
    <w:p w14:paraId="63552AFA" w14:textId="77777777" w:rsidR="00BB1180" w:rsidRPr="0095274D" w:rsidRDefault="00BB1180" w:rsidP="007461C8">
      <w:pPr>
        <w:pStyle w:val="m10"/>
        <w:rPr>
          <w:rFonts w:ascii="Sylfaen" w:hAnsi="Sylfaen"/>
        </w:rPr>
      </w:pPr>
      <w:r w:rsidRPr="0095274D">
        <w:rPr>
          <w:rFonts w:ascii="Sylfaen" w:hAnsi="Sylfaen"/>
        </w:rPr>
        <w:t>ՏԵՂԵԿԱՏՎՈՒԹՅԱՆ ԱՂԲՅՈՒՐՆԵՐ</w:t>
      </w:r>
    </w:p>
    <w:p w14:paraId="555EA7F0" w14:textId="77777777" w:rsidR="00D651D4" w:rsidRPr="0095274D" w:rsidRDefault="00D651D4" w:rsidP="0039770C">
      <w:pPr>
        <w:pStyle w:val="m4"/>
        <w:rPr>
          <w:rFonts w:ascii="Sylfaen" w:hAnsi="Sylfaen"/>
        </w:rPr>
      </w:pPr>
    </w:p>
    <w:p w14:paraId="103A9FE0" w14:textId="6A32EABB" w:rsidR="005A7798" w:rsidRPr="0095274D" w:rsidRDefault="00BB1180" w:rsidP="0039770C">
      <w:pPr>
        <w:pStyle w:val="Default"/>
        <w:ind w:left="426"/>
        <w:jc w:val="both"/>
        <w:rPr>
          <w:rFonts w:ascii="Sylfaen" w:hAnsi="Sylfaen"/>
        </w:rPr>
      </w:pPr>
      <w:r w:rsidRPr="0095274D">
        <w:rPr>
          <w:rFonts w:ascii="Sylfaen" w:hAnsi="Sylfaen"/>
        </w:rPr>
        <w:t>Եթե որևէ Աշխատակցի մոտ առաջանում են հարցեր Սույն Քաղաքականության բովանդակության, դրա որևէ դրույթի մեկնաբանության, սույն Քաղաքականությամբ սահմանված սկզբունքների և համապատասխանության ընթացակարգերի իրականացման վերաբերյալ, ներառյալ՝ նման սկզբունքների և ընթացակարգերի կիրառելիությունը այս կամ այն իրավիճակում կամ Ընկերության բիզնես գործընթացներում, ինչպես նաև եթե առաջանում են կասկածներ իր գործողությունների օրինականության կամ աշխատանքային էթիկայի վերաբերյալ, Աշխատակիցը խորհրդատվության և պարզաբանումների համար կարող է դիմել Համապատասխանության</w:t>
      </w:r>
      <w:r w:rsidR="00572E58">
        <w:rPr>
          <w:rFonts w:ascii="Sylfaen" w:hAnsi="Sylfaen"/>
        </w:rPr>
        <w:t xml:space="preserve"> ղեկավարին</w:t>
      </w:r>
      <w:r w:rsidRPr="0095274D">
        <w:rPr>
          <w:rFonts w:ascii="Sylfaen" w:hAnsi="Sylfaen"/>
        </w:rPr>
        <w:t>:</w:t>
      </w:r>
    </w:p>
    <w:p w14:paraId="3B9AF677" w14:textId="77777777" w:rsidR="00BB1180" w:rsidRPr="0095274D" w:rsidRDefault="00BB1180" w:rsidP="004C75F7">
      <w:pPr>
        <w:pStyle w:val="Default"/>
        <w:ind w:left="426"/>
        <w:jc w:val="both"/>
        <w:rPr>
          <w:rFonts w:ascii="Sylfaen" w:hAnsi="Sylfaen"/>
        </w:rPr>
      </w:pPr>
    </w:p>
    <w:p w14:paraId="42EE10E4" w14:textId="6857B813" w:rsidR="00731418" w:rsidRPr="0095274D" w:rsidRDefault="00BB1180" w:rsidP="00B606B2">
      <w:pPr>
        <w:pStyle w:val="Default"/>
        <w:ind w:left="426"/>
        <w:jc w:val="both"/>
        <w:rPr>
          <w:rFonts w:ascii="Sylfaen" w:hAnsi="Sylfaen"/>
        </w:rPr>
      </w:pPr>
      <w:r w:rsidRPr="0095274D">
        <w:rPr>
          <w:rFonts w:ascii="Sylfaen" w:hAnsi="Sylfaen"/>
        </w:rPr>
        <w:t>Ընկերության հակակոռուպցիոն համապատասխանության համակարգի ընթացակարգերի վերաբերյալ լրացուցիչ տեղեկատվությունը, հաճախ տրվող հարցերի պատասխանները, ինչպես նաև հակակոռուպցիոն դրույթի տեքստը տեղադրված են Ընկերության Միասնական տեղեկատվական պորտալի Տեղեկատվություն Ընկերության վերաբերյալ/Համապատասխանություն և գործնական էթիկա բաժնում:</w:t>
      </w:r>
    </w:p>
    <w:p w14:paraId="420AD69E" w14:textId="77777777" w:rsidR="00731418" w:rsidRPr="0095274D" w:rsidRDefault="00731418">
      <w:pPr>
        <w:pStyle w:val="m4"/>
        <w:rPr>
          <w:rFonts w:ascii="Sylfaen" w:hAnsi="Sylfaen"/>
        </w:rPr>
      </w:pPr>
    </w:p>
    <w:p w14:paraId="34D8326E" w14:textId="77777777" w:rsidR="00731418" w:rsidRPr="0095274D" w:rsidRDefault="00731418">
      <w:pPr>
        <w:pStyle w:val="m10"/>
        <w:rPr>
          <w:rFonts w:ascii="Sylfaen" w:hAnsi="Sylfaen"/>
        </w:rPr>
      </w:pPr>
      <w:bookmarkStart w:id="8" w:name="_Toc172018431"/>
      <w:r w:rsidRPr="0095274D">
        <w:rPr>
          <w:rFonts w:ascii="Sylfaen" w:hAnsi="Sylfaen"/>
        </w:rPr>
        <w:t>Նորմատիվային հղումներ</w:t>
      </w:r>
      <w:bookmarkEnd w:id="8"/>
    </w:p>
    <w:p w14:paraId="6513874A" w14:textId="77777777" w:rsidR="00731418" w:rsidRPr="0095274D" w:rsidRDefault="00731418">
      <w:pPr>
        <w:pStyle w:val="m20"/>
        <w:rPr>
          <w:rFonts w:ascii="Sylfaen" w:hAnsi="Sylfaen"/>
        </w:rPr>
      </w:pPr>
      <w:bookmarkStart w:id="9" w:name="_Toc172018432"/>
      <w:r w:rsidRPr="0095274D">
        <w:rPr>
          <w:rFonts w:ascii="Sylfaen" w:hAnsi="Sylfaen"/>
        </w:rPr>
        <w:t>Արտաքին փաստաթղթեր</w:t>
      </w:r>
      <w:bookmarkEnd w:id="9"/>
    </w:p>
    <w:tbl>
      <w:tblPr>
        <w:tblW w:w="103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04"/>
        <w:gridCol w:w="7846"/>
        <w:gridCol w:w="2126"/>
      </w:tblGrid>
      <w:tr w:rsidR="008742DA" w:rsidRPr="0095274D" w14:paraId="2C9F40F6" w14:textId="77777777" w:rsidTr="001E673E">
        <w:trPr>
          <w:cantSplit/>
          <w:tblHeader/>
        </w:trPr>
        <w:tc>
          <w:tcPr>
            <w:tcW w:w="404" w:type="dxa"/>
            <w:shd w:val="clear" w:color="auto" w:fill="D9D9D9"/>
          </w:tcPr>
          <w:p w14:paraId="393A2036" w14:textId="77777777" w:rsidR="00BE22F2" w:rsidRPr="0095274D" w:rsidRDefault="00BE22F2" w:rsidP="00FD7ED1">
            <w:pPr>
              <w:pStyle w:val="m5"/>
              <w:rPr>
                <w:rFonts w:ascii="Sylfaen" w:hAnsi="Sylfaen"/>
              </w:rPr>
            </w:pPr>
            <w:r w:rsidRPr="0095274D">
              <w:rPr>
                <w:rFonts w:ascii="Sylfaen" w:hAnsi="Sylfaen"/>
              </w:rPr>
              <w:t>№</w:t>
            </w:r>
          </w:p>
        </w:tc>
        <w:tc>
          <w:tcPr>
            <w:tcW w:w="7846" w:type="dxa"/>
            <w:shd w:val="clear" w:color="auto" w:fill="D9D9D9"/>
            <w:vAlign w:val="center"/>
          </w:tcPr>
          <w:p w14:paraId="05F29AE7" w14:textId="77777777" w:rsidR="00BE22F2" w:rsidRPr="0095274D" w:rsidRDefault="00BE22F2" w:rsidP="00FD7ED1">
            <w:pPr>
              <w:pStyle w:val="m5"/>
              <w:rPr>
                <w:rFonts w:ascii="Sylfaen" w:hAnsi="Sylfaen"/>
              </w:rPr>
            </w:pPr>
            <w:r w:rsidRPr="0095274D">
              <w:rPr>
                <w:rFonts w:ascii="Sylfaen" w:hAnsi="Sylfaen"/>
              </w:rPr>
              <w:t>Փաստաթղթի անվանում</w:t>
            </w:r>
          </w:p>
        </w:tc>
        <w:tc>
          <w:tcPr>
            <w:tcW w:w="2126" w:type="dxa"/>
            <w:shd w:val="clear" w:color="auto" w:fill="D9D9D9"/>
            <w:vAlign w:val="center"/>
          </w:tcPr>
          <w:p w14:paraId="472D36E1" w14:textId="77777777" w:rsidR="00BE22F2" w:rsidRPr="0095274D" w:rsidRDefault="00541C99" w:rsidP="00FD7ED1">
            <w:pPr>
              <w:pStyle w:val="m5"/>
              <w:rPr>
                <w:rFonts w:ascii="Sylfaen" w:hAnsi="Sylfaen"/>
              </w:rPr>
            </w:pPr>
            <w:r w:rsidRPr="0095274D">
              <w:rPr>
                <w:rFonts w:ascii="Sylfaen" w:hAnsi="Sylfaen"/>
              </w:rPr>
              <w:t>Հղում ներքին պորտալում</w:t>
            </w:r>
          </w:p>
        </w:tc>
      </w:tr>
      <w:tr w:rsidR="00D651D4" w:rsidRPr="0095274D" w14:paraId="38B4C001" w14:textId="77777777" w:rsidTr="004C75F7">
        <w:trPr>
          <w:cantSplit/>
          <w:trHeight w:val="284"/>
        </w:trPr>
        <w:tc>
          <w:tcPr>
            <w:tcW w:w="404" w:type="dxa"/>
            <w:vAlign w:val="center"/>
          </w:tcPr>
          <w:p w14:paraId="748BF46E" w14:textId="77777777" w:rsidR="00D651D4" w:rsidRPr="0095274D" w:rsidRDefault="00D651D4" w:rsidP="00FD7ED1">
            <w:pPr>
              <w:pStyle w:val="m6"/>
              <w:jc w:val="center"/>
              <w:rPr>
                <w:rFonts w:ascii="Sylfaen" w:hAnsi="Sylfaen"/>
                <w:lang w:val="ru-RU" w:eastAsia="ru-RU"/>
              </w:rPr>
            </w:pPr>
          </w:p>
        </w:tc>
        <w:tc>
          <w:tcPr>
            <w:tcW w:w="7846" w:type="dxa"/>
            <w:vAlign w:val="center"/>
          </w:tcPr>
          <w:p w14:paraId="382D22B6" w14:textId="7E8C4CD0" w:rsidR="00D651D4" w:rsidRPr="0095274D" w:rsidRDefault="00572E58" w:rsidP="00572E58">
            <w:pPr>
              <w:pStyle w:val="m6"/>
              <w:rPr>
                <w:rFonts w:ascii="Sylfaen" w:hAnsi="Sylfaen"/>
                <w:szCs w:val="20"/>
              </w:rPr>
            </w:pPr>
            <w:r>
              <w:rPr>
                <w:rFonts w:ascii="Sylfaen" w:hAnsi="Sylfaen"/>
              </w:rPr>
              <w:t>ՀՀ Քրեական օրենսգրքի 200, 201,1, 201,2, 201,3, 201,4, 312, 312,1, 312,2 և 313 հօդվածներ, 13,06,1996թ</w:t>
            </w:r>
          </w:p>
        </w:tc>
        <w:tc>
          <w:tcPr>
            <w:tcW w:w="2126" w:type="dxa"/>
            <w:vAlign w:val="center"/>
          </w:tcPr>
          <w:p w14:paraId="3699789C" w14:textId="77777777" w:rsidR="00D651D4" w:rsidRPr="0095274D" w:rsidRDefault="00D651D4" w:rsidP="00FD7ED1">
            <w:pPr>
              <w:pStyle w:val="m6"/>
              <w:rPr>
                <w:rFonts w:ascii="Sylfaen" w:hAnsi="Sylfaen"/>
                <w:szCs w:val="20"/>
                <w:lang w:val="ru-RU" w:eastAsia="ru-RU"/>
              </w:rPr>
            </w:pPr>
          </w:p>
        </w:tc>
      </w:tr>
      <w:tr w:rsidR="00D651D4" w:rsidRPr="0095274D" w14:paraId="522E822D" w14:textId="77777777" w:rsidTr="004C75F7">
        <w:trPr>
          <w:cantSplit/>
          <w:trHeight w:val="284"/>
        </w:trPr>
        <w:tc>
          <w:tcPr>
            <w:tcW w:w="404" w:type="dxa"/>
            <w:vAlign w:val="center"/>
          </w:tcPr>
          <w:p w14:paraId="3B359D37" w14:textId="77777777" w:rsidR="00D651D4" w:rsidRPr="0095274D" w:rsidRDefault="00D651D4" w:rsidP="00FD7ED1">
            <w:pPr>
              <w:pStyle w:val="m6"/>
              <w:jc w:val="center"/>
              <w:rPr>
                <w:rFonts w:ascii="Sylfaen" w:hAnsi="Sylfaen"/>
                <w:lang w:val="ru-RU" w:eastAsia="ru-RU"/>
              </w:rPr>
            </w:pPr>
          </w:p>
        </w:tc>
        <w:tc>
          <w:tcPr>
            <w:tcW w:w="7846" w:type="dxa"/>
            <w:vAlign w:val="center"/>
          </w:tcPr>
          <w:p w14:paraId="12DD1B0E" w14:textId="77777777" w:rsidR="00D651D4" w:rsidRPr="0095274D" w:rsidRDefault="00582BFD" w:rsidP="00FD7ED1">
            <w:pPr>
              <w:pStyle w:val="m6"/>
              <w:rPr>
                <w:rFonts w:ascii="Sylfaen" w:hAnsi="Sylfaen"/>
                <w:szCs w:val="20"/>
              </w:rPr>
            </w:pPr>
            <w:r w:rsidRPr="0095274D">
              <w:rPr>
                <w:rFonts w:ascii="Sylfaen" w:hAnsi="Sylfaen"/>
              </w:rPr>
              <w:t>Foreign Corrupt Practices Act 1977 (ԱՄՆ օրենք «Զեղծարարությունների և կոռուպցիայի կանխարգելման արտերկրում գործող օրենք»՝ ընդունված ԱՄՆ Կոնգրեսի կողմից 1977թ.)</w:t>
            </w:r>
          </w:p>
        </w:tc>
        <w:tc>
          <w:tcPr>
            <w:tcW w:w="2126" w:type="dxa"/>
            <w:vAlign w:val="center"/>
          </w:tcPr>
          <w:p w14:paraId="476393EB" w14:textId="77777777" w:rsidR="00D651D4" w:rsidRPr="0095274D" w:rsidRDefault="00D651D4" w:rsidP="00FD7ED1">
            <w:pPr>
              <w:pStyle w:val="m6"/>
              <w:rPr>
                <w:rFonts w:ascii="Sylfaen" w:hAnsi="Sylfaen"/>
                <w:szCs w:val="20"/>
                <w:lang w:val="ru-RU" w:eastAsia="ru-RU"/>
              </w:rPr>
            </w:pPr>
          </w:p>
        </w:tc>
      </w:tr>
      <w:tr w:rsidR="00D651D4" w:rsidRPr="0095274D" w14:paraId="0DF210DD" w14:textId="77777777" w:rsidTr="004C75F7">
        <w:trPr>
          <w:cantSplit/>
          <w:trHeight w:val="284"/>
        </w:trPr>
        <w:tc>
          <w:tcPr>
            <w:tcW w:w="404" w:type="dxa"/>
            <w:vAlign w:val="center"/>
          </w:tcPr>
          <w:p w14:paraId="5D44D016" w14:textId="77777777" w:rsidR="00D651D4" w:rsidRPr="0095274D" w:rsidRDefault="00D651D4" w:rsidP="00FD7ED1">
            <w:pPr>
              <w:pStyle w:val="m6"/>
              <w:jc w:val="center"/>
              <w:rPr>
                <w:rFonts w:ascii="Sylfaen" w:hAnsi="Sylfaen"/>
                <w:lang w:val="ru-RU" w:eastAsia="ru-RU"/>
              </w:rPr>
            </w:pPr>
          </w:p>
        </w:tc>
        <w:tc>
          <w:tcPr>
            <w:tcW w:w="7846" w:type="dxa"/>
            <w:vAlign w:val="center"/>
          </w:tcPr>
          <w:p w14:paraId="33EFD0BB" w14:textId="3F19C900" w:rsidR="00D651D4" w:rsidRPr="0095274D" w:rsidRDefault="00B0360F" w:rsidP="00FD7ED1">
            <w:pPr>
              <w:pStyle w:val="m6"/>
              <w:rPr>
                <w:rFonts w:ascii="Sylfaen" w:hAnsi="Sylfaen"/>
                <w:szCs w:val="20"/>
              </w:rPr>
            </w:pPr>
            <w:r w:rsidRPr="0095274D">
              <w:rPr>
                <w:rFonts w:ascii="Sylfaen" w:hAnsi="Sylfaen"/>
              </w:rPr>
              <w:t>The Bribery Act 2010 (Մեծ Բրիտանիայի «Կաշառակերության մասին» օրենք՝ ընդունված Մեծ Բրիտանիայի Խորհրդարանի կողմից 2010թ.)</w:t>
            </w:r>
          </w:p>
        </w:tc>
        <w:tc>
          <w:tcPr>
            <w:tcW w:w="2126" w:type="dxa"/>
            <w:vAlign w:val="center"/>
          </w:tcPr>
          <w:p w14:paraId="12276FA0" w14:textId="77777777" w:rsidR="00D651D4" w:rsidRPr="0095274D" w:rsidRDefault="00D651D4" w:rsidP="00FD7ED1">
            <w:pPr>
              <w:pStyle w:val="m6"/>
              <w:rPr>
                <w:rFonts w:ascii="Sylfaen" w:hAnsi="Sylfaen"/>
                <w:szCs w:val="20"/>
                <w:lang w:val="ru-RU" w:eastAsia="ru-RU"/>
              </w:rPr>
            </w:pPr>
          </w:p>
        </w:tc>
      </w:tr>
      <w:tr w:rsidR="00D651D4" w:rsidRPr="0095274D" w14:paraId="4FBB517F" w14:textId="77777777" w:rsidTr="004C75F7">
        <w:trPr>
          <w:cantSplit/>
          <w:trHeight w:val="284"/>
        </w:trPr>
        <w:tc>
          <w:tcPr>
            <w:tcW w:w="404" w:type="dxa"/>
            <w:vAlign w:val="center"/>
          </w:tcPr>
          <w:p w14:paraId="1A7DA98E" w14:textId="77777777" w:rsidR="00D651D4" w:rsidRPr="0095274D" w:rsidRDefault="00D651D4" w:rsidP="00582BFD">
            <w:pPr>
              <w:pStyle w:val="m6"/>
              <w:rPr>
                <w:rFonts w:ascii="Sylfaen" w:hAnsi="Sylfaen"/>
                <w:szCs w:val="20"/>
              </w:rPr>
            </w:pPr>
          </w:p>
        </w:tc>
        <w:tc>
          <w:tcPr>
            <w:tcW w:w="7846" w:type="dxa"/>
            <w:vAlign w:val="center"/>
          </w:tcPr>
          <w:p w14:paraId="61DE7A0F" w14:textId="77777777" w:rsidR="00D651D4" w:rsidRPr="0095274D" w:rsidRDefault="00582BFD" w:rsidP="00582BFD">
            <w:pPr>
              <w:pStyle w:val="m6"/>
              <w:rPr>
                <w:rFonts w:ascii="Sylfaen" w:hAnsi="Sylfaen"/>
                <w:szCs w:val="20"/>
              </w:rPr>
            </w:pPr>
            <w:r w:rsidRPr="0095274D">
              <w:rPr>
                <w:rFonts w:ascii="Sylfaen" w:hAnsi="Sylfaen"/>
              </w:rPr>
              <w:t>US Federal Sentencing Guidelines Manual, §8B2.1., 2010</w:t>
            </w:r>
          </w:p>
        </w:tc>
        <w:tc>
          <w:tcPr>
            <w:tcW w:w="2126" w:type="dxa"/>
            <w:vAlign w:val="center"/>
          </w:tcPr>
          <w:p w14:paraId="2EFD8A9C" w14:textId="77777777" w:rsidR="00D651D4" w:rsidRPr="0095274D" w:rsidRDefault="00D651D4" w:rsidP="00FD7ED1">
            <w:pPr>
              <w:pStyle w:val="m6"/>
              <w:rPr>
                <w:rFonts w:ascii="Sylfaen" w:hAnsi="Sylfaen"/>
                <w:szCs w:val="20"/>
                <w:lang w:val="en-US" w:eastAsia="ru-RU"/>
              </w:rPr>
            </w:pPr>
          </w:p>
        </w:tc>
      </w:tr>
      <w:tr w:rsidR="00D651D4" w:rsidRPr="0095274D" w14:paraId="6607DF67" w14:textId="77777777" w:rsidTr="004C75F7">
        <w:trPr>
          <w:cantSplit/>
          <w:trHeight w:val="284"/>
        </w:trPr>
        <w:tc>
          <w:tcPr>
            <w:tcW w:w="404" w:type="dxa"/>
            <w:vAlign w:val="center"/>
          </w:tcPr>
          <w:p w14:paraId="60325245" w14:textId="77777777" w:rsidR="00D651D4" w:rsidRPr="0095274D" w:rsidRDefault="00D651D4" w:rsidP="00582BFD">
            <w:pPr>
              <w:pStyle w:val="m6"/>
              <w:rPr>
                <w:rFonts w:ascii="Sylfaen" w:hAnsi="Sylfaen"/>
                <w:szCs w:val="20"/>
              </w:rPr>
            </w:pPr>
          </w:p>
        </w:tc>
        <w:tc>
          <w:tcPr>
            <w:tcW w:w="7846" w:type="dxa"/>
            <w:vAlign w:val="center"/>
          </w:tcPr>
          <w:p w14:paraId="058B18CE" w14:textId="77777777" w:rsidR="00D651D4" w:rsidRPr="0095274D" w:rsidRDefault="00582BFD" w:rsidP="00582BFD">
            <w:pPr>
              <w:pStyle w:val="m6"/>
              <w:rPr>
                <w:rFonts w:ascii="Sylfaen" w:hAnsi="Sylfaen"/>
                <w:szCs w:val="20"/>
              </w:rPr>
            </w:pPr>
            <w:r w:rsidRPr="0095274D">
              <w:rPr>
                <w:rFonts w:ascii="Sylfaen" w:hAnsi="Sylfaen"/>
              </w:rPr>
              <w:t>The Bribery Act 2010 Guidance, 2011</w:t>
            </w:r>
          </w:p>
        </w:tc>
        <w:tc>
          <w:tcPr>
            <w:tcW w:w="2126" w:type="dxa"/>
            <w:vAlign w:val="center"/>
          </w:tcPr>
          <w:p w14:paraId="4443545A" w14:textId="77777777" w:rsidR="00D651D4" w:rsidRPr="0095274D" w:rsidRDefault="00D651D4" w:rsidP="00FD7ED1">
            <w:pPr>
              <w:pStyle w:val="m6"/>
              <w:rPr>
                <w:rFonts w:ascii="Sylfaen" w:hAnsi="Sylfaen"/>
                <w:szCs w:val="20"/>
                <w:lang w:val="en-US" w:eastAsia="ru-RU"/>
              </w:rPr>
            </w:pPr>
          </w:p>
        </w:tc>
      </w:tr>
      <w:tr w:rsidR="00DD5C36" w:rsidRPr="0095274D" w14:paraId="3221869B" w14:textId="77777777" w:rsidTr="004C75F7">
        <w:trPr>
          <w:cantSplit/>
          <w:trHeight w:val="284"/>
        </w:trPr>
        <w:tc>
          <w:tcPr>
            <w:tcW w:w="404" w:type="dxa"/>
            <w:vAlign w:val="center"/>
          </w:tcPr>
          <w:p w14:paraId="57126309" w14:textId="77777777" w:rsidR="00DD5C36" w:rsidRPr="0095274D" w:rsidRDefault="00DD5C36" w:rsidP="00582BFD">
            <w:pPr>
              <w:pStyle w:val="m6"/>
              <w:rPr>
                <w:rFonts w:ascii="Sylfaen" w:hAnsi="Sylfaen"/>
                <w:szCs w:val="20"/>
              </w:rPr>
            </w:pPr>
          </w:p>
        </w:tc>
        <w:tc>
          <w:tcPr>
            <w:tcW w:w="7846" w:type="dxa"/>
            <w:vAlign w:val="center"/>
          </w:tcPr>
          <w:p w14:paraId="776E2A55" w14:textId="77777777" w:rsidR="00DD5C36" w:rsidRPr="0095274D" w:rsidRDefault="00DD5C36" w:rsidP="00582BFD">
            <w:pPr>
              <w:pStyle w:val="m6"/>
              <w:rPr>
                <w:rFonts w:ascii="Sylfaen" w:hAnsi="Sylfaen"/>
                <w:szCs w:val="20"/>
              </w:rPr>
            </w:pPr>
            <w:r w:rsidRPr="0095274D">
              <w:rPr>
                <w:rFonts w:ascii="Sylfaen" w:hAnsi="Sylfaen"/>
              </w:rPr>
              <w:t>A Resource Guide to the U.S. Foreign Corrupt Practices Act, 2012</w:t>
            </w:r>
          </w:p>
        </w:tc>
        <w:tc>
          <w:tcPr>
            <w:tcW w:w="2126" w:type="dxa"/>
            <w:vAlign w:val="center"/>
          </w:tcPr>
          <w:p w14:paraId="585AE574" w14:textId="77777777" w:rsidR="00DD5C36" w:rsidRPr="0095274D" w:rsidRDefault="00DD5C36" w:rsidP="00FD7ED1">
            <w:pPr>
              <w:pStyle w:val="m6"/>
              <w:rPr>
                <w:rFonts w:ascii="Sylfaen" w:hAnsi="Sylfaen"/>
                <w:szCs w:val="20"/>
                <w:lang w:val="en-US" w:eastAsia="ru-RU"/>
              </w:rPr>
            </w:pPr>
          </w:p>
        </w:tc>
      </w:tr>
      <w:tr w:rsidR="00D651D4" w:rsidRPr="002C11ED" w14:paraId="0036FCD1" w14:textId="77777777" w:rsidTr="004C75F7">
        <w:trPr>
          <w:cantSplit/>
          <w:trHeight w:val="284"/>
        </w:trPr>
        <w:tc>
          <w:tcPr>
            <w:tcW w:w="404" w:type="dxa"/>
            <w:vAlign w:val="center"/>
          </w:tcPr>
          <w:p w14:paraId="4B35BEA0" w14:textId="77777777" w:rsidR="00D651D4" w:rsidRPr="0095274D" w:rsidRDefault="00D651D4" w:rsidP="00582BFD">
            <w:pPr>
              <w:pStyle w:val="m6"/>
              <w:rPr>
                <w:rFonts w:ascii="Sylfaen" w:hAnsi="Sylfaen"/>
                <w:szCs w:val="20"/>
              </w:rPr>
            </w:pPr>
          </w:p>
        </w:tc>
        <w:tc>
          <w:tcPr>
            <w:tcW w:w="7846" w:type="dxa"/>
            <w:vAlign w:val="center"/>
          </w:tcPr>
          <w:p w14:paraId="67DEE38E" w14:textId="08581B3E" w:rsidR="00D651D4" w:rsidRPr="002C11ED" w:rsidRDefault="00572E58" w:rsidP="00572E58">
            <w:pPr>
              <w:pStyle w:val="m6"/>
              <w:rPr>
                <w:rFonts w:ascii="Sylfaen" w:hAnsi="Sylfaen"/>
                <w:szCs w:val="20"/>
                <w:highlight w:val="yellow"/>
              </w:rPr>
            </w:pPr>
            <w:r>
              <w:rPr>
                <w:rFonts w:ascii="Sylfaen" w:hAnsi="Sylfaen" w:cs="Sylfaen"/>
                <w:color w:val="222222"/>
              </w:rPr>
              <w:t>Տնտեսական</w:t>
            </w:r>
            <w:r>
              <w:rPr>
                <w:rFonts w:ascii="Arial" w:hAnsi="Arial" w:cs="Arial"/>
                <w:color w:val="222222"/>
              </w:rPr>
              <w:t xml:space="preserve"> </w:t>
            </w:r>
            <w:r>
              <w:rPr>
                <w:rFonts w:ascii="Sylfaen" w:hAnsi="Sylfaen" w:cs="Sylfaen"/>
                <w:color w:val="222222"/>
              </w:rPr>
              <w:t>համագործակցության</w:t>
            </w:r>
            <w:r>
              <w:rPr>
                <w:rFonts w:ascii="Arial" w:hAnsi="Arial" w:cs="Arial"/>
                <w:color w:val="222222"/>
              </w:rPr>
              <w:t xml:space="preserve"> </w:t>
            </w:r>
            <w:r>
              <w:rPr>
                <w:rFonts w:ascii="Sylfaen" w:hAnsi="Sylfaen" w:cs="Sylfaen"/>
                <w:color w:val="222222"/>
              </w:rPr>
              <w:t>եւ</w:t>
            </w:r>
            <w:r>
              <w:rPr>
                <w:rFonts w:ascii="Arial" w:hAnsi="Arial" w:cs="Arial"/>
                <w:color w:val="222222"/>
              </w:rPr>
              <w:t xml:space="preserve"> </w:t>
            </w:r>
            <w:r>
              <w:rPr>
                <w:rFonts w:ascii="Sylfaen" w:hAnsi="Sylfaen" w:cs="Sylfaen"/>
                <w:color w:val="222222"/>
              </w:rPr>
              <w:t>զարգացման</w:t>
            </w:r>
            <w:r>
              <w:rPr>
                <w:rFonts w:ascii="Arial" w:hAnsi="Arial" w:cs="Arial"/>
                <w:color w:val="222222"/>
              </w:rPr>
              <w:t xml:space="preserve"> </w:t>
            </w:r>
            <w:r>
              <w:rPr>
                <w:rFonts w:ascii="Sylfaen" w:hAnsi="Sylfaen" w:cs="Sylfaen"/>
                <w:color w:val="222222"/>
              </w:rPr>
              <w:t xml:space="preserve">կազմակերպության Կոնվենցիան </w:t>
            </w:r>
            <w:r>
              <w:rPr>
                <w:rFonts w:ascii="Arial" w:hAnsi="Arial" w:cs="Arial"/>
                <w:color w:val="222222"/>
              </w:rPr>
              <w:t>(</w:t>
            </w:r>
            <w:r>
              <w:rPr>
                <w:rFonts w:ascii="Sylfaen" w:hAnsi="Sylfaen" w:cs="Sylfaen"/>
                <w:color w:val="222222"/>
              </w:rPr>
              <w:t>ՏՀԶԿ</w:t>
            </w:r>
            <w:r>
              <w:rPr>
                <w:rFonts w:ascii="Arial" w:hAnsi="Arial" w:cs="Arial"/>
                <w:color w:val="222222"/>
              </w:rPr>
              <w:t xml:space="preserve">) </w:t>
            </w:r>
            <w:r>
              <w:rPr>
                <w:rFonts w:ascii="Sylfaen" w:hAnsi="Sylfaen" w:cs="Arial"/>
                <w:color w:val="222222"/>
              </w:rPr>
              <w:t xml:space="preserve">միջազգային պաշտոնյանիրին </w:t>
            </w:r>
            <w:r>
              <w:rPr>
                <w:rFonts w:ascii="Sylfaen" w:hAnsi="Sylfaen" w:cs="Sylfaen"/>
                <w:color w:val="222222"/>
              </w:rPr>
              <w:t>կաշառելու դեմ պայքարի՝ միջազգային առևտրային գործարքներ կնքելու նպատակով, 1997 թ</w:t>
            </w:r>
          </w:p>
        </w:tc>
        <w:tc>
          <w:tcPr>
            <w:tcW w:w="2126" w:type="dxa"/>
            <w:vAlign w:val="center"/>
          </w:tcPr>
          <w:p w14:paraId="6CCC99D9" w14:textId="77777777" w:rsidR="00D651D4" w:rsidRPr="00572E58" w:rsidRDefault="00D651D4" w:rsidP="00FD7ED1">
            <w:pPr>
              <w:pStyle w:val="m6"/>
              <w:rPr>
                <w:rFonts w:ascii="Sylfaen" w:hAnsi="Sylfaen"/>
                <w:szCs w:val="20"/>
                <w:highlight w:val="yellow"/>
                <w:lang w:eastAsia="ru-RU"/>
              </w:rPr>
            </w:pPr>
          </w:p>
        </w:tc>
      </w:tr>
      <w:tr w:rsidR="00CB56D6" w:rsidRPr="002C11ED" w14:paraId="02D64C83" w14:textId="77777777" w:rsidTr="004C75F7">
        <w:trPr>
          <w:cantSplit/>
          <w:trHeight w:val="284"/>
        </w:trPr>
        <w:tc>
          <w:tcPr>
            <w:tcW w:w="404" w:type="dxa"/>
            <w:vAlign w:val="center"/>
          </w:tcPr>
          <w:p w14:paraId="588D8F74" w14:textId="77777777" w:rsidR="00CB56D6" w:rsidRPr="002C11ED" w:rsidRDefault="00CB56D6" w:rsidP="00582BFD">
            <w:pPr>
              <w:pStyle w:val="m6"/>
              <w:rPr>
                <w:rFonts w:ascii="Sylfaen" w:hAnsi="Sylfaen"/>
                <w:szCs w:val="20"/>
                <w:highlight w:val="yellow"/>
              </w:rPr>
            </w:pPr>
          </w:p>
        </w:tc>
        <w:tc>
          <w:tcPr>
            <w:tcW w:w="7846" w:type="dxa"/>
            <w:vAlign w:val="center"/>
          </w:tcPr>
          <w:p w14:paraId="49C53174" w14:textId="7CC88C2A" w:rsidR="00CB56D6" w:rsidRPr="00D83246" w:rsidRDefault="00572E58" w:rsidP="00572E58">
            <w:pPr>
              <w:pStyle w:val="m6"/>
              <w:rPr>
                <w:rFonts w:ascii="Sylfaen" w:hAnsi="Sylfaen"/>
                <w:szCs w:val="20"/>
              </w:rPr>
            </w:pPr>
            <w:r w:rsidRPr="00D83246">
              <w:rPr>
                <w:rFonts w:ascii="Sylfaen" w:hAnsi="Sylfaen"/>
              </w:rPr>
              <w:t xml:space="preserve">ՄԱԿ-ի կաշառակերության դեմ պայքարի </w:t>
            </w:r>
            <w:r w:rsidR="00D83246" w:rsidRPr="00D83246">
              <w:rPr>
                <w:rFonts w:ascii="Sylfaen" w:hAnsi="Sylfaen"/>
              </w:rPr>
              <w:t>Կոնվենցիա</w:t>
            </w:r>
            <w:r w:rsidRPr="00D83246">
              <w:rPr>
                <w:rFonts w:ascii="Sylfaen" w:hAnsi="Sylfaen"/>
              </w:rPr>
              <w:t>, 20013 թ</w:t>
            </w:r>
            <w:r w:rsidR="00CB56D6" w:rsidRPr="00D83246">
              <w:rPr>
                <w:rFonts w:ascii="Sylfaen" w:hAnsi="Sylfaen"/>
              </w:rPr>
              <w:t xml:space="preserve"> </w:t>
            </w:r>
          </w:p>
        </w:tc>
        <w:tc>
          <w:tcPr>
            <w:tcW w:w="2126" w:type="dxa"/>
            <w:vAlign w:val="center"/>
          </w:tcPr>
          <w:p w14:paraId="2D070EFA" w14:textId="77777777" w:rsidR="00CB56D6" w:rsidRPr="00572E58" w:rsidRDefault="00CB56D6" w:rsidP="00FD7ED1">
            <w:pPr>
              <w:pStyle w:val="m6"/>
              <w:rPr>
                <w:rFonts w:ascii="Sylfaen" w:hAnsi="Sylfaen"/>
                <w:szCs w:val="20"/>
                <w:highlight w:val="yellow"/>
                <w:lang w:eastAsia="ru-RU"/>
              </w:rPr>
            </w:pPr>
          </w:p>
        </w:tc>
      </w:tr>
      <w:tr w:rsidR="00CB56D6" w:rsidRPr="002C11ED" w14:paraId="307BDA0F" w14:textId="77777777" w:rsidTr="004C75F7">
        <w:trPr>
          <w:cantSplit/>
          <w:trHeight w:val="284"/>
        </w:trPr>
        <w:tc>
          <w:tcPr>
            <w:tcW w:w="404" w:type="dxa"/>
            <w:vAlign w:val="center"/>
          </w:tcPr>
          <w:p w14:paraId="72420033" w14:textId="77777777" w:rsidR="00CB56D6" w:rsidRPr="002C11ED" w:rsidRDefault="00CB56D6" w:rsidP="00582BFD">
            <w:pPr>
              <w:pStyle w:val="m6"/>
              <w:rPr>
                <w:rFonts w:ascii="Sylfaen" w:hAnsi="Sylfaen"/>
                <w:szCs w:val="20"/>
                <w:highlight w:val="yellow"/>
              </w:rPr>
            </w:pPr>
          </w:p>
        </w:tc>
        <w:tc>
          <w:tcPr>
            <w:tcW w:w="7846" w:type="dxa"/>
            <w:vAlign w:val="center"/>
          </w:tcPr>
          <w:p w14:paraId="690E90B9" w14:textId="48B61B2F" w:rsidR="00CB56D6" w:rsidRPr="00D83246" w:rsidRDefault="00D83246" w:rsidP="00D83246">
            <w:pPr>
              <w:pStyle w:val="m6"/>
              <w:rPr>
                <w:rFonts w:ascii="Sylfaen" w:hAnsi="Sylfaen"/>
                <w:szCs w:val="20"/>
              </w:rPr>
            </w:pPr>
            <w:r w:rsidRPr="00D83246">
              <w:rPr>
                <w:rFonts w:ascii="Sylfaen" w:hAnsi="Sylfaen"/>
              </w:rPr>
              <w:t>Կաշառակերության նկատմամբ քրեական պատասխանատվության Կոնվենցիա,</w:t>
            </w:r>
            <w:r w:rsidR="00CB56D6" w:rsidRPr="00D83246">
              <w:rPr>
                <w:rFonts w:ascii="Sylfaen" w:hAnsi="Sylfaen"/>
              </w:rPr>
              <w:t xml:space="preserve"> 1999 </w:t>
            </w:r>
            <w:r w:rsidRPr="00D83246">
              <w:rPr>
                <w:rFonts w:ascii="Sylfaen" w:hAnsi="Sylfaen"/>
              </w:rPr>
              <w:t>թ</w:t>
            </w:r>
          </w:p>
        </w:tc>
        <w:tc>
          <w:tcPr>
            <w:tcW w:w="2126" w:type="dxa"/>
            <w:vAlign w:val="center"/>
          </w:tcPr>
          <w:p w14:paraId="6ED30536" w14:textId="77777777" w:rsidR="00CB56D6" w:rsidRPr="00D83246" w:rsidRDefault="00CB56D6" w:rsidP="00FD7ED1">
            <w:pPr>
              <w:pStyle w:val="m6"/>
              <w:rPr>
                <w:rFonts w:ascii="Sylfaen" w:hAnsi="Sylfaen"/>
                <w:szCs w:val="20"/>
                <w:highlight w:val="yellow"/>
                <w:lang w:eastAsia="ru-RU"/>
              </w:rPr>
            </w:pPr>
          </w:p>
        </w:tc>
      </w:tr>
    </w:tbl>
    <w:p w14:paraId="4EF016AB" w14:textId="48EC7033" w:rsidR="00E71934" w:rsidRPr="0095274D" w:rsidRDefault="00E71934" w:rsidP="00E71934">
      <w:pPr>
        <w:keepNext/>
        <w:tabs>
          <w:tab w:val="left" w:pos="0"/>
          <w:tab w:val="left" w:pos="1985"/>
        </w:tabs>
        <w:rPr>
          <w:rFonts w:ascii="Sylfaen" w:hAnsi="Sylfaen"/>
          <w:b/>
        </w:rPr>
      </w:pPr>
    </w:p>
    <w:sectPr w:rsidR="00E71934" w:rsidRPr="0095274D" w:rsidSect="003C2696">
      <w:footerReference w:type="default" r:id="rId11"/>
      <w:head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E0FEC" w14:textId="77777777" w:rsidR="00BD5D99" w:rsidRDefault="00BD5D99">
      <w:r>
        <w:separator/>
      </w:r>
    </w:p>
  </w:endnote>
  <w:endnote w:type="continuationSeparator" w:id="0">
    <w:p w14:paraId="452703AF" w14:textId="77777777" w:rsidR="00BD5D99" w:rsidRDefault="00BD5D99">
      <w:r>
        <w:continuationSeparator/>
      </w:r>
    </w:p>
  </w:endnote>
  <w:endnote w:type="continuationNotice" w:id="1">
    <w:p w14:paraId="195B08CE" w14:textId="77777777" w:rsidR="00BD5D99" w:rsidRDefault="00BD5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EFFA" w14:textId="1AB1120B" w:rsidR="009614C6" w:rsidRPr="0095274D" w:rsidRDefault="009614C6">
    <w:pPr>
      <w:pStyle w:val="Footer"/>
      <w:ind w:right="-6"/>
      <w:jc w:val="right"/>
      <w:rPr>
        <w:rFonts w:ascii="Sylfaen" w:hAnsi="Sylfaen"/>
        <w:sz w:val="18"/>
        <w:szCs w:val="18"/>
      </w:rPr>
    </w:pPr>
    <w:r w:rsidRPr="0095274D">
      <w:rPr>
        <w:rFonts w:ascii="Sylfaen" w:hAnsi="Sylfaen"/>
        <w:sz w:val="18"/>
        <w:szCs w:val="18"/>
      </w:rPr>
      <w:t xml:space="preserve">էջ </w:t>
    </w:r>
    <w:r w:rsidRPr="0095274D">
      <w:rPr>
        <w:rFonts w:ascii="Sylfaen" w:hAnsi="Sylfaen"/>
        <w:sz w:val="18"/>
        <w:szCs w:val="18"/>
      </w:rPr>
      <w:fldChar w:fldCharType="begin"/>
    </w:r>
    <w:r w:rsidRPr="0095274D">
      <w:rPr>
        <w:rFonts w:ascii="Sylfaen" w:hAnsi="Sylfaen"/>
        <w:sz w:val="18"/>
        <w:szCs w:val="18"/>
      </w:rPr>
      <w:instrText xml:space="preserve"> PAGE </w:instrText>
    </w:r>
    <w:r w:rsidRPr="0095274D">
      <w:rPr>
        <w:rFonts w:ascii="Sylfaen" w:hAnsi="Sylfaen"/>
        <w:sz w:val="18"/>
        <w:szCs w:val="18"/>
      </w:rPr>
      <w:fldChar w:fldCharType="separate"/>
    </w:r>
    <w:r w:rsidR="00F42FAD">
      <w:rPr>
        <w:rFonts w:ascii="Sylfaen" w:hAnsi="Sylfaen"/>
        <w:noProof/>
        <w:sz w:val="18"/>
        <w:szCs w:val="18"/>
      </w:rPr>
      <w:t>13</w:t>
    </w:r>
    <w:r w:rsidRPr="0095274D">
      <w:rPr>
        <w:rFonts w:ascii="Sylfaen" w:hAnsi="Sylfaen"/>
        <w:sz w:val="18"/>
        <w:szCs w:val="18"/>
      </w:rPr>
      <w:fldChar w:fldCharType="end"/>
    </w:r>
    <w:r w:rsidRPr="0095274D">
      <w:rPr>
        <w:rFonts w:ascii="Sylfaen" w:hAnsi="Sylfaen"/>
        <w:sz w:val="18"/>
        <w:szCs w:val="18"/>
      </w:rPr>
      <w:t xml:space="preserve"> / </w:t>
    </w:r>
    <w:r w:rsidRPr="0095274D">
      <w:rPr>
        <w:rFonts w:ascii="Sylfaen" w:hAnsi="Sylfaen"/>
        <w:sz w:val="18"/>
        <w:szCs w:val="18"/>
      </w:rPr>
      <w:fldChar w:fldCharType="begin"/>
    </w:r>
    <w:r w:rsidRPr="0095274D">
      <w:rPr>
        <w:rFonts w:ascii="Sylfaen" w:hAnsi="Sylfaen"/>
        <w:sz w:val="18"/>
        <w:szCs w:val="18"/>
      </w:rPr>
      <w:instrText xml:space="preserve"> NUMPAGES </w:instrText>
    </w:r>
    <w:r w:rsidRPr="0095274D">
      <w:rPr>
        <w:rFonts w:ascii="Sylfaen" w:hAnsi="Sylfaen"/>
        <w:sz w:val="18"/>
        <w:szCs w:val="18"/>
      </w:rPr>
      <w:fldChar w:fldCharType="separate"/>
    </w:r>
    <w:r w:rsidR="00F42FAD">
      <w:rPr>
        <w:rFonts w:ascii="Sylfaen" w:hAnsi="Sylfaen"/>
        <w:noProof/>
        <w:sz w:val="18"/>
        <w:szCs w:val="18"/>
      </w:rPr>
      <w:t>13</w:t>
    </w:r>
    <w:r w:rsidRPr="0095274D">
      <w:rPr>
        <w:rFonts w:ascii="Sylfaen" w:hAnsi="Sylfae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10BA" w14:textId="77777777" w:rsidR="00BD5D99" w:rsidRDefault="00BD5D99">
      <w:r>
        <w:separator/>
      </w:r>
    </w:p>
  </w:footnote>
  <w:footnote w:type="continuationSeparator" w:id="0">
    <w:p w14:paraId="265AAEF4" w14:textId="77777777" w:rsidR="00BD5D99" w:rsidRDefault="00BD5D99">
      <w:r>
        <w:continuationSeparator/>
      </w:r>
    </w:p>
  </w:footnote>
  <w:footnote w:type="continuationNotice" w:id="1">
    <w:p w14:paraId="3321243C" w14:textId="77777777" w:rsidR="00BD5D99" w:rsidRDefault="00BD5D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2" w:type="dxa"/>
      <w:tblInd w:w="108" w:type="dxa"/>
      <w:tblBorders>
        <w:bottom w:val="single" w:sz="4" w:space="0" w:color="auto"/>
      </w:tblBorders>
      <w:tblLook w:val="0000" w:firstRow="0" w:lastRow="0" w:firstColumn="0" w:lastColumn="0" w:noHBand="0" w:noVBand="0"/>
    </w:tblPr>
    <w:tblGrid>
      <w:gridCol w:w="7364"/>
      <w:gridCol w:w="2968"/>
    </w:tblGrid>
    <w:tr w:rsidR="009614C6" w:rsidRPr="0095274D" w14:paraId="1907AE94" w14:textId="77777777" w:rsidTr="004C75F7">
      <w:trPr>
        <w:trHeight w:val="709"/>
      </w:trPr>
      <w:tc>
        <w:tcPr>
          <w:tcW w:w="7364" w:type="dxa"/>
          <w:tcBorders>
            <w:top w:val="nil"/>
            <w:left w:val="nil"/>
            <w:bottom w:val="single" w:sz="4" w:space="0" w:color="auto"/>
            <w:right w:val="nil"/>
          </w:tcBorders>
          <w:vAlign w:val="center"/>
        </w:tcPr>
        <w:p w14:paraId="1730915A" w14:textId="0A759070" w:rsidR="009614C6" w:rsidRPr="0095274D" w:rsidRDefault="005A5AC3" w:rsidP="00D55A8B">
          <w:pPr>
            <w:rPr>
              <w:rFonts w:ascii="Sylfaen" w:hAnsi="Sylfaen"/>
              <w:b/>
              <w:bCs/>
              <w:sz w:val="20"/>
            </w:rPr>
          </w:pPr>
          <w:r>
            <w:rPr>
              <w:noProof/>
              <w:lang w:val="en-US" w:eastAsia="en-US"/>
            </w:rPr>
            <w:drawing>
              <wp:inline distT="0" distB="0" distL="0" distR="0" wp14:anchorId="5B32D860" wp14:editId="48A3C3D9">
                <wp:extent cx="2076450" cy="381000"/>
                <wp:effectExtent l="0" t="0" r="0" b="0"/>
                <wp:docPr id="1" name="Picture 1" descr="Description: C:\Users\nprutyan\AppData\Local\Microsoft\Windows\Temporary Internet Files\Content.Outlook\MK09KJMV\VivaCell_logo_mo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nprutyan\AppData\Local\Microsoft\Windows\Temporary Internet Files\Content.Outlook\MK09KJMV\VivaCell_logo_mono (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p>
      </w:tc>
      <w:tc>
        <w:tcPr>
          <w:tcW w:w="2968" w:type="dxa"/>
          <w:tcBorders>
            <w:top w:val="nil"/>
            <w:left w:val="nil"/>
            <w:bottom w:val="single" w:sz="4" w:space="0" w:color="auto"/>
            <w:right w:val="nil"/>
          </w:tcBorders>
          <w:vAlign w:val="center"/>
        </w:tcPr>
        <w:p w14:paraId="3D44F214" w14:textId="6A889C58" w:rsidR="009614C6" w:rsidRPr="0095274D" w:rsidRDefault="009614C6" w:rsidP="00D55A8B">
          <w:pPr>
            <w:pStyle w:val="Header"/>
            <w:jc w:val="center"/>
            <w:rPr>
              <w:rFonts w:ascii="Sylfaen" w:hAnsi="Sylfaen"/>
              <w:b/>
              <w:bCs/>
            </w:rPr>
          </w:pPr>
        </w:p>
      </w:tc>
    </w:tr>
  </w:tbl>
  <w:p w14:paraId="56C117EA" w14:textId="77777777" w:rsidR="009614C6" w:rsidRPr="0095274D" w:rsidRDefault="009614C6">
    <w:pPr>
      <w:pStyle w:val="Header"/>
      <w:rPr>
        <w:rFonts w:ascii="Sylfaen" w:hAnsi="Sylfae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502B52"/>
    <w:lvl w:ilvl="0">
      <w:numFmt w:val="bullet"/>
      <w:lvlText w:val="*"/>
      <w:lvlJc w:val="left"/>
    </w:lvl>
  </w:abstractNum>
  <w:abstractNum w:abstractNumId="1" w15:restartNumberingAfterBreak="0">
    <w:nsid w:val="02FD640E"/>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197C6C"/>
    <w:multiLevelType w:val="hybridMultilevel"/>
    <w:tmpl w:val="076CFF1C"/>
    <w:lvl w:ilvl="0" w:tplc="09E63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42736"/>
    <w:multiLevelType w:val="multilevel"/>
    <w:tmpl w:val="353CC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04"/>
        </w:tabs>
        <w:ind w:left="110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471C6B"/>
    <w:multiLevelType w:val="hybridMultilevel"/>
    <w:tmpl w:val="C660E2E8"/>
    <w:lvl w:ilvl="0" w:tplc="992CAD04">
      <w:start w:val="1"/>
      <w:numFmt w:val="decimal"/>
      <w:pStyle w:val="a"/>
      <w:lvlText w:val="%1."/>
      <w:lvlJc w:val="left"/>
      <w:pPr>
        <w:tabs>
          <w:tab w:val="num" w:pos="720"/>
        </w:tabs>
        <w:ind w:left="720" w:hanging="360"/>
      </w:pPr>
      <w:rPr>
        <w:rFonts w:hint="default"/>
      </w:rPr>
    </w:lvl>
    <w:lvl w:ilvl="1" w:tplc="18608ACA">
      <w:numFmt w:val="none"/>
      <w:pStyle w:val="a0"/>
      <w:lvlText w:val=""/>
      <w:lvlJc w:val="left"/>
      <w:pPr>
        <w:tabs>
          <w:tab w:val="num" w:pos="360"/>
        </w:tabs>
      </w:pPr>
    </w:lvl>
    <w:lvl w:ilvl="2" w:tplc="11D098AE">
      <w:numFmt w:val="none"/>
      <w:lvlText w:val=""/>
      <w:lvlJc w:val="left"/>
      <w:pPr>
        <w:tabs>
          <w:tab w:val="num" w:pos="360"/>
        </w:tabs>
      </w:pPr>
    </w:lvl>
    <w:lvl w:ilvl="3" w:tplc="EFF2CB72">
      <w:numFmt w:val="none"/>
      <w:lvlText w:val=""/>
      <w:lvlJc w:val="left"/>
      <w:pPr>
        <w:tabs>
          <w:tab w:val="num" w:pos="360"/>
        </w:tabs>
      </w:pPr>
    </w:lvl>
    <w:lvl w:ilvl="4" w:tplc="49BC06C2">
      <w:numFmt w:val="none"/>
      <w:lvlText w:val=""/>
      <w:lvlJc w:val="left"/>
      <w:pPr>
        <w:tabs>
          <w:tab w:val="num" w:pos="360"/>
        </w:tabs>
      </w:pPr>
    </w:lvl>
    <w:lvl w:ilvl="5" w:tplc="A8B00E74">
      <w:numFmt w:val="none"/>
      <w:lvlText w:val=""/>
      <w:lvlJc w:val="left"/>
      <w:pPr>
        <w:tabs>
          <w:tab w:val="num" w:pos="360"/>
        </w:tabs>
      </w:pPr>
    </w:lvl>
    <w:lvl w:ilvl="6" w:tplc="EB9C7CD8">
      <w:numFmt w:val="none"/>
      <w:lvlText w:val=""/>
      <w:lvlJc w:val="left"/>
      <w:pPr>
        <w:tabs>
          <w:tab w:val="num" w:pos="360"/>
        </w:tabs>
      </w:pPr>
    </w:lvl>
    <w:lvl w:ilvl="7" w:tplc="E42AA0E8">
      <w:numFmt w:val="none"/>
      <w:lvlText w:val=""/>
      <w:lvlJc w:val="left"/>
      <w:pPr>
        <w:tabs>
          <w:tab w:val="num" w:pos="360"/>
        </w:tabs>
      </w:pPr>
    </w:lvl>
    <w:lvl w:ilvl="8" w:tplc="6EEA6090">
      <w:numFmt w:val="none"/>
      <w:lvlText w:val=""/>
      <w:lvlJc w:val="left"/>
      <w:pPr>
        <w:tabs>
          <w:tab w:val="num" w:pos="360"/>
        </w:tabs>
      </w:pPr>
    </w:lvl>
  </w:abstractNum>
  <w:abstractNum w:abstractNumId="5" w15:restartNumberingAfterBreak="0">
    <w:nsid w:val="14275B74"/>
    <w:multiLevelType w:val="hybridMultilevel"/>
    <w:tmpl w:val="5A480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125C6"/>
    <w:multiLevelType w:val="hybridMultilevel"/>
    <w:tmpl w:val="D44AD5A0"/>
    <w:lvl w:ilvl="0" w:tplc="E1529BD4">
      <w:start w:val="1"/>
      <w:numFmt w:val="decimal"/>
      <w:pStyle w:val="a1"/>
      <w:lvlText w:val="%1."/>
      <w:lvlJc w:val="left"/>
      <w:pPr>
        <w:tabs>
          <w:tab w:val="num" w:pos="720"/>
        </w:tabs>
        <w:ind w:left="720" w:hanging="360"/>
      </w:pPr>
      <w:rPr>
        <w:rFonts w:hint="default"/>
      </w:rPr>
    </w:lvl>
    <w:lvl w:ilvl="1" w:tplc="9C760168">
      <w:numFmt w:val="none"/>
      <w:pStyle w:val="a2"/>
      <w:lvlText w:val=""/>
      <w:lvlJc w:val="left"/>
      <w:pPr>
        <w:tabs>
          <w:tab w:val="num" w:pos="360"/>
        </w:tabs>
      </w:pPr>
    </w:lvl>
    <w:lvl w:ilvl="2" w:tplc="565C98D4">
      <w:numFmt w:val="none"/>
      <w:lvlText w:val=""/>
      <w:lvlJc w:val="left"/>
      <w:pPr>
        <w:tabs>
          <w:tab w:val="num" w:pos="360"/>
        </w:tabs>
      </w:pPr>
    </w:lvl>
    <w:lvl w:ilvl="3" w:tplc="6FBCD8D4">
      <w:numFmt w:val="none"/>
      <w:lvlText w:val=""/>
      <w:lvlJc w:val="left"/>
      <w:pPr>
        <w:tabs>
          <w:tab w:val="num" w:pos="360"/>
        </w:tabs>
      </w:pPr>
    </w:lvl>
    <w:lvl w:ilvl="4" w:tplc="C9DC9E40">
      <w:numFmt w:val="none"/>
      <w:lvlText w:val=""/>
      <w:lvlJc w:val="left"/>
      <w:pPr>
        <w:tabs>
          <w:tab w:val="num" w:pos="360"/>
        </w:tabs>
      </w:pPr>
    </w:lvl>
    <w:lvl w:ilvl="5" w:tplc="6AF82190">
      <w:numFmt w:val="none"/>
      <w:lvlText w:val=""/>
      <w:lvlJc w:val="left"/>
      <w:pPr>
        <w:tabs>
          <w:tab w:val="num" w:pos="360"/>
        </w:tabs>
      </w:pPr>
    </w:lvl>
    <w:lvl w:ilvl="6" w:tplc="D6E22F8C">
      <w:numFmt w:val="none"/>
      <w:lvlText w:val=""/>
      <w:lvlJc w:val="left"/>
      <w:pPr>
        <w:tabs>
          <w:tab w:val="num" w:pos="360"/>
        </w:tabs>
      </w:pPr>
    </w:lvl>
    <w:lvl w:ilvl="7" w:tplc="9D82ECB2">
      <w:numFmt w:val="none"/>
      <w:lvlText w:val=""/>
      <w:lvlJc w:val="left"/>
      <w:pPr>
        <w:tabs>
          <w:tab w:val="num" w:pos="360"/>
        </w:tabs>
      </w:pPr>
    </w:lvl>
    <w:lvl w:ilvl="8" w:tplc="2E56E3C6">
      <w:numFmt w:val="none"/>
      <w:lvlText w:val=""/>
      <w:lvlJc w:val="left"/>
      <w:pPr>
        <w:tabs>
          <w:tab w:val="num" w:pos="360"/>
        </w:tabs>
      </w:pPr>
    </w:lvl>
  </w:abstractNum>
  <w:abstractNum w:abstractNumId="7" w15:restartNumberingAfterBreak="0">
    <w:nsid w:val="16FE4834"/>
    <w:multiLevelType w:val="hybridMultilevel"/>
    <w:tmpl w:val="7302AEC0"/>
    <w:lvl w:ilvl="0" w:tplc="0C86DCB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15:restartNumberingAfterBreak="0">
    <w:nsid w:val="19F74DD4"/>
    <w:multiLevelType w:val="hybridMultilevel"/>
    <w:tmpl w:val="A650F4F2"/>
    <w:lvl w:ilvl="0" w:tplc="DFB47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EA26F94"/>
    <w:multiLevelType w:val="multilevel"/>
    <w:tmpl w:val="EF042266"/>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sz w:val="24"/>
        <w:szCs w:val="24"/>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67BC0"/>
    <w:multiLevelType w:val="hybridMultilevel"/>
    <w:tmpl w:val="AB8E07E0"/>
    <w:lvl w:ilvl="0" w:tplc="0409000F">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2" w15:restartNumberingAfterBreak="0">
    <w:nsid w:val="2CF44005"/>
    <w:multiLevelType w:val="hybridMultilevel"/>
    <w:tmpl w:val="B936F2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C5597"/>
    <w:multiLevelType w:val="hybridMultilevel"/>
    <w:tmpl w:val="90E6459E"/>
    <w:lvl w:ilvl="0" w:tplc="0419000F">
      <w:start w:val="1"/>
      <w:numFmt w:val="decimal"/>
      <w:pStyle w:val="a3"/>
      <w:lvlText w:val="%1."/>
      <w:lvlJc w:val="left"/>
      <w:pPr>
        <w:tabs>
          <w:tab w:val="num" w:pos="720"/>
        </w:tabs>
        <w:ind w:left="720" w:hanging="360"/>
      </w:pPr>
    </w:lvl>
    <w:lvl w:ilvl="1" w:tplc="04190019" w:tentative="1">
      <w:start w:val="1"/>
      <w:numFmt w:val="lowerLetter"/>
      <w:pStyle w:val="a4"/>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9F381E"/>
    <w:multiLevelType w:val="hybridMultilevel"/>
    <w:tmpl w:val="0F94DCB8"/>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920AB"/>
    <w:multiLevelType w:val="hybridMultilevel"/>
    <w:tmpl w:val="BA82A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400FB"/>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26DD1"/>
    <w:multiLevelType w:val="hybridMultilevel"/>
    <w:tmpl w:val="5E263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22" w15:restartNumberingAfterBreak="0">
    <w:nsid w:val="4C7141A2"/>
    <w:multiLevelType w:val="multilevel"/>
    <w:tmpl w:val="61B266C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CD2A1C"/>
    <w:multiLevelType w:val="hybridMultilevel"/>
    <w:tmpl w:val="76CCF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40843"/>
    <w:multiLevelType w:val="hybridMultilevel"/>
    <w:tmpl w:val="37088248"/>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5" w15:restartNumberingAfterBreak="0">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26" w15:restartNumberingAfterBreak="0">
    <w:nsid w:val="54AF1264"/>
    <w:multiLevelType w:val="hybridMultilevel"/>
    <w:tmpl w:val="CAFA5220"/>
    <w:lvl w:ilvl="0" w:tplc="326CAA54">
      <w:start w:val="1"/>
      <w:numFmt w:val="bullet"/>
      <w:pStyle w:val="3"/>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15:restartNumberingAfterBreak="0">
    <w:nsid w:val="57B039CF"/>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428C9"/>
    <w:multiLevelType w:val="hybridMultilevel"/>
    <w:tmpl w:val="E3DC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57080"/>
    <w:multiLevelType w:val="multilevel"/>
    <w:tmpl w:val="DBACE018"/>
    <w:lvl w:ilvl="0">
      <w:start w:val="1"/>
      <w:numFmt w:val="decimal"/>
      <w:pStyle w:val="a5"/>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75B5BF4"/>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8C74A8"/>
    <w:multiLevelType w:val="hybridMultilevel"/>
    <w:tmpl w:val="45FA06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15:restartNumberingAfterBreak="0">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75766E9E"/>
    <w:multiLevelType w:val="multilevel"/>
    <w:tmpl w:val="880CB9AE"/>
    <w:lvl w:ilvl="0">
      <w:start w:val="1"/>
      <w:numFmt w:val="decimal"/>
      <w:pStyle w:val="m10"/>
      <w:lvlText w:val="%1."/>
      <w:lvlJc w:val="left"/>
      <w:pPr>
        <w:tabs>
          <w:tab w:val="num" w:pos="360"/>
        </w:tabs>
        <w:ind w:left="0" w:firstLine="0"/>
      </w:pPr>
      <w:rPr>
        <w:rFonts w:ascii="Sylfaen" w:hAnsi="Sylfae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0"/>
      <w:lvlText w:val="%1.%2."/>
      <w:lvlJc w:val="left"/>
      <w:pPr>
        <w:tabs>
          <w:tab w:val="num" w:pos="360"/>
        </w:tabs>
        <w:ind w:left="0" w:firstLine="0"/>
      </w:pPr>
      <w:rPr>
        <w:rFonts w:ascii="Sylfaen" w:hAnsi="Sylfae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9E7A55"/>
    <w:multiLevelType w:val="hybridMultilevel"/>
    <w:tmpl w:val="CEA29E2E"/>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14"/>
  </w:num>
  <w:num w:numId="2">
    <w:abstractNumId w:val="4"/>
  </w:num>
  <w:num w:numId="3">
    <w:abstractNumId w:val="6"/>
  </w:num>
  <w:num w:numId="4">
    <w:abstractNumId w:val="10"/>
  </w:num>
  <w:num w:numId="5">
    <w:abstractNumId w:val="30"/>
  </w:num>
  <w:num w:numId="6">
    <w:abstractNumId w:val="34"/>
  </w:num>
  <w:num w:numId="7">
    <w:abstractNumId w:val="15"/>
  </w:num>
  <w:num w:numId="8">
    <w:abstractNumId w:val="20"/>
  </w:num>
  <w:num w:numId="9">
    <w:abstractNumId w:val="33"/>
  </w:num>
  <w:num w:numId="10">
    <w:abstractNumId w:val="13"/>
  </w:num>
  <w:num w:numId="11">
    <w:abstractNumId w:val="25"/>
  </w:num>
  <w:num w:numId="12">
    <w:abstractNumId w:val="21"/>
  </w:num>
  <w:num w:numId="13">
    <w:abstractNumId w:val="28"/>
  </w:num>
  <w:num w:numId="14">
    <w:abstractNumId w:val="9"/>
  </w:num>
  <w:num w:numId="15">
    <w:abstractNumId w:val="19"/>
  </w:num>
  <w:num w:numId="16">
    <w:abstractNumId w:val="1"/>
  </w:num>
  <w:num w:numId="17">
    <w:abstractNumId w:val="31"/>
  </w:num>
  <w:num w:numId="18">
    <w:abstractNumId w:val="16"/>
  </w:num>
  <w:num w:numId="19">
    <w:abstractNumId w:val="3"/>
  </w:num>
  <w:num w:numId="20">
    <w:abstractNumId w:val="23"/>
  </w:num>
  <w:num w:numId="21">
    <w:abstractNumId w:val="0"/>
    <w:lvlOverride w:ilvl="0">
      <w:lvl w:ilvl="0">
        <w:numFmt w:val="bullet"/>
        <w:lvlText w:val="•"/>
        <w:legacy w:legacy="1" w:legacySpace="0" w:legacyIndent="0"/>
        <w:lvlJc w:val="left"/>
        <w:rPr>
          <w:rFonts w:ascii="Helv" w:hAnsi="Helv" w:hint="default"/>
        </w:rPr>
      </w:lvl>
    </w:lvlOverride>
  </w:num>
  <w:num w:numId="22">
    <w:abstractNumId w:val="2"/>
  </w:num>
  <w:num w:numId="23">
    <w:abstractNumId w:val="5"/>
  </w:num>
  <w:num w:numId="24">
    <w:abstractNumId w:val="12"/>
  </w:num>
  <w:num w:numId="25">
    <w:abstractNumId w:val="2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4"/>
  </w:num>
  <w:num w:numId="29">
    <w:abstractNumId w:val="18"/>
  </w:num>
  <w:num w:numId="30">
    <w:abstractNumId w:val="29"/>
  </w:num>
  <w:num w:numId="31">
    <w:abstractNumId w:val="17"/>
  </w:num>
  <w:num w:numId="32">
    <w:abstractNumId w:val="34"/>
  </w:num>
  <w:num w:numId="33">
    <w:abstractNumId w:val="26"/>
  </w:num>
  <w:num w:numId="34">
    <w:abstractNumId w:val="32"/>
  </w:num>
  <w:num w:numId="35">
    <w:abstractNumId w:val="7"/>
  </w:num>
  <w:num w:numId="36">
    <w:abstractNumId w:val="27"/>
  </w:num>
  <w:num w:numId="37">
    <w:abstractNumId w:val="8"/>
  </w:num>
  <w:num w:numId="3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DE"/>
    <w:rsid w:val="00000186"/>
    <w:rsid w:val="000014C3"/>
    <w:rsid w:val="0000253A"/>
    <w:rsid w:val="00002973"/>
    <w:rsid w:val="000036FE"/>
    <w:rsid w:val="00003B42"/>
    <w:rsid w:val="00004B07"/>
    <w:rsid w:val="00005385"/>
    <w:rsid w:val="000056F7"/>
    <w:rsid w:val="000067FF"/>
    <w:rsid w:val="00006823"/>
    <w:rsid w:val="0001045D"/>
    <w:rsid w:val="00010D86"/>
    <w:rsid w:val="00014B57"/>
    <w:rsid w:val="00021C4D"/>
    <w:rsid w:val="00021E99"/>
    <w:rsid w:val="00025547"/>
    <w:rsid w:val="00027152"/>
    <w:rsid w:val="00030ADC"/>
    <w:rsid w:val="000313E3"/>
    <w:rsid w:val="000317F3"/>
    <w:rsid w:val="0003625A"/>
    <w:rsid w:val="0004406B"/>
    <w:rsid w:val="00044919"/>
    <w:rsid w:val="00044E3E"/>
    <w:rsid w:val="00047216"/>
    <w:rsid w:val="00051749"/>
    <w:rsid w:val="00052F3E"/>
    <w:rsid w:val="000556F3"/>
    <w:rsid w:val="00055D31"/>
    <w:rsid w:val="00056466"/>
    <w:rsid w:val="00060192"/>
    <w:rsid w:val="00062E08"/>
    <w:rsid w:val="0006416F"/>
    <w:rsid w:val="00070527"/>
    <w:rsid w:val="000706F8"/>
    <w:rsid w:val="0007385D"/>
    <w:rsid w:val="00076196"/>
    <w:rsid w:val="000776AC"/>
    <w:rsid w:val="0007797B"/>
    <w:rsid w:val="00080CAB"/>
    <w:rsid w:val="00080E86"/>
    <w:rsid w:val="0008244C"/>
    <w:rsid w:val="00082FA3"/>
    <w:rsid w:val="000834BB"/>
    <w:rsid w:val="00083F85"/>
    <w:rsid w:val="00085FA0"/>
    <w:rsid w:val="00090F45"/>
    <w:rsid w:val="00092C77"/>
    <w:rsid w:val="0009355E"/>
    <w:rsid w:val="0009372A"/>
    <w:rsid w:val="00094537"/>
    <w:rsid w:val="00094859"/>
    <w:rsid w:val="000960AD"/>
    <w:rsid w:val="000A1F62"/>
    <w:rsid w:val="000A297B"/>
    <w:rsid w:val="000A2F9D"/>
    <w:rsid w:val="000A5765"/>
    <w:rsid w:val="000A5B52"/>
    <w:rsid w:val="000B1D4C"/>
    <w:rsid w:val="000B1E5F"/>
    <w:rsid w:val="000B29BD"/>
    <w:rsid w:val="000B29C6"/>
    <w:rsid w:val="000B2B2E"/>
    <w:rsid w:val="000B31F3"/>
    <w:rsid w:val="000B4DC9"/>
    <w:rsid w:val="000B5388"/>
    <w:rsid w:val="000B6515"/>
    <w:rsid w:val="000B75A8"/>
    <w:rsid w:val="000B7B70"/>
    <w:rsid w:val="000C42F7"/>
    <w:rsid w:val="000C5084"/>
    <w:rsid w:val="000C62AC"/>
    <w:rsid w:val="000C63AF"/>
    <w:rsid w:val="000C7AAC"/>
    <w:rsid w:val="000C7BFA"/>
    <w:rsid w:val="000D0BDA"/>
    <w:rsid w:val="000D1E53"/>
    <w:rsid w:val="000D25AB"/>
    <w:rsid w:val="000D49C1"/>
    <w:rsid w:val="000D51F7"/>
    <w:rsid w:val="000D6440"/>
    <w:rsid w:val="000D6B30"/>
    <w:rsid w:val="000E02BE"/>
    <w:rsid w:val="000E2DFD"/>
    <w:rsid w:val="000E406E"/>
    <w:rsid w:val="000E4BFE"/>
    <w:rsid w:val="000E503E"/>
    <w:rsid w:val="000F0D9B"/>
    <w:rsid w:val="000F1747"/>
    <w:rsid w:val="000F7491"/>
    <w:rsid w:val="00104BE6"/>
    <w:rsid w:val="001058B3"/>
    <w:rsid w:val="001071D5"/>
    <w:rsid w:val="00110417"/>
    <w:rsid w:val="0011190D"/>
    <w:rsid w:val="00111D62"/>
    <w:rsid w:val="001143E3"/>
    <w:rsid w:val="0011459E"/>
    <w:rsid w:val="00115249"/>
    <w:rsid w:val="0011583E"/>
    <w:rsid w:val="00117507"/>
    <w:rsid w:val="00117A18"/>
    <w:rsid w:val="00121165"/>
    <w:rsid w:val="00124EA3"/>
    <w:rsid w:val="00125753"/>
    <w:rsid w:val="00126639"/>
    <w:rsid w:val="00131848"/>
    <w:rsid w:val="001321E4"/>
    <w:rsid w:val="00133C08"/>
    <w:rsid w:val="00134C3D"/>
    <w:rsid w:val="00135588"/>
    <w:rsid w:val="00135C20"/>
    <w:rsid w:val="001367AB"/>
    <w:rsid w:val="00141319"/>
    <w:rsid w:val="00142555"/>
    <w:rsid w:val="00143A37"/>
    <w:rsid w:val="00143DB2"/>
    <w:rsid w:val="0014488B"/>
    <w:rsid w:val="001454AA"/>
    <w:rsid w:val="001457EB"/>
    <w:rsid w:val="00146ED2"/>
    <w:rsid w:val="00155077"/>
    <w:rsid w:val="00157B39"/>
    <w:rsid w:val="00157BA2"/>
    <w:rsid w:val="00161736"/>
    <w:rsid w:val="00162E25"/>
    <w:rsid w:val="001670A2"/>
    <w:rsid w:val="001678AA"/>
    <w:rsid w:val="00170C61"/>
    <w:rsid w:val="0017182B"/>
    <w:rsid w:val="00171990"/>
    <w:rsid w:val="001728D7"/>
    <w:rsid w:val="00173892"/>
    <w:rsid w:val="00173AE9"/>
    <w:rsid w:val="001743F1"/>
    <w:rsid w:val="00174E08"/>
    <w:rsid w:val="00181E1C"/>
    <w:rsid w:val="00183FB7"/>
    <w:rsid w:val="00184E40"/>
    <w:rsid w:val="001855B6"/>
    <w:rsid w:val="00185E2C"/>
    <w:rsid w:val="00186934"/>
    <w:rsid w:val="001914F3"/>
    <w:rsid w:val="0019416A"/>
    <w:rsid w:val="00194EE5"/>
    <w:rsid w:val="00196232"/>
    <w:rsid w:val="00196D73"/>
    <w:rsid w:val="001A0061"/>
    <w:rsid w:val="001A0CC5"/>
    <w:rsid w:val="001A2DB3"/>
    <w:rsid w:val="001A3213"/>
    <w:rsid w:val="001A47F4"/>
    <w:rsid w:val="001A616A"/>
    <w:rsid w:val="001A6E75"/>
    <w:rsid w:val="001A77A8"/>
    <w:rsid w:val="001B0B04"/>
    <w:rsid w:val="001B3BB8"/>
    <w:rsid w:val="001B4989"/>
    <w:rsid w:val="001B4F68"/>
    <w:rsid w:val="001B727B"/>
    <w:rsid w:val="001B7A90"/>
    <w:rsid w:val="001B7E19"/>
    <w:rsid w:val="001C257B"/>
    <w:rsid w:val="001C33B6"/>
    <w:rsid w:val="001C5C4E"/>
    <w:rsid w:val="001C796F"/>
    <w:rsid w:val="001D10ED"/>
    <w:rsid w:val="001D4204"/>
    <w:rsid w:val="001D7CBE"/>
    <w:rsid w:val="001E6350"/>
    <w:rsid w:val="001E673E"/>
    <w:rsid w:val="001E6975"/>
    <w:rsid w:val="001E7ADD"/>
    <w:rsid w:val="001E7E68"/>
    <w:rsid w:val="001F2411"/>
    <w:rsid w:val="001F3268"/>
    <w:rsid w:val="001F378F"/>
    <w:rsid w:val="001F6DEA"/>
    <w:rsid w:val="002026A9"/>
    <w:rsid w:val="002039A3"/>
    <w:rsid w:val="00204BF4"/>
    <w:rsid w:val="002069E3"/>
    <w:rsid w:val="00210DE4"/>
    <w:rsid w:val="00213F81"/>
    <w:rsid w:val="0021665B"/>
    <w:rsid w:val="002166D4"/>
    <w:rsid w:val="00220B4E"/>
    <w:rsid w:val="00223935"/>
    <w:rsid w:val="0022763E"/>
    <w:rsid w:val="002277A6"/>
    <w:rsid w:val="002334BC"/>
    <w:rsid w:val="00233750"/>
    <w:rsid w:val="00235112"/>
    <w:rsid w:val="0023621D"/>
    <w:rsid w:val="00236754"/>
    <w:rsid w:val="00236D0D"/>
    <w:rsid w:val="0023704C"/>
    <w:rsid w:val="0023710D"/>
    <w:rsid w:val="00237B5E"/>
    <w:rsid w:val="0024029E"/>
    <w:rsid w:val="00241029"/>
    <w:rsid w:val="00242FED"/>
    <w:rsid w:val="002444A9"/>
    <w:rsid w:val="0024491F"/>
    <w:rsid w:val="00244D74"/>
    <w:rsid w:val="00250DB3"/>
    <w:rsid w:val="00251129"/>
    <w:rsid w:val="0025224E"/>
    <w:rsid w:val="002532E1"/>
    <w:rsid w:val="00253805"/>
    <w:rsid w:val="00255414"/>
    <w:rsid w:val="002569F8"/>
    <w:rsid w:val="00256A67"/>
    <w:rsid w:val="0025764D"/>
    <w:rsid w:val="0026078B"/>
    <w:rsid w:val="0026143F"/>
    <w:rsid w:val="0026253F"/>
    <w:rsid w:val="00263A05"/>
    <w:rsid w:val="002667A6"/>
    <w:rsid w:val="00266D2A"/>
    <w:rsid w:val="002703B9"/>
    <w:rsid w:val="00270786"/>
    <w:rsid w:val="00271778"/>
    <w:rsid w:val="002734DB"/>
    <w:rsid w:val="00273534"/>
    <w:rsid w:val="002746B0"/>
    <w:rsid w:val="0027697A"/>
    <w:rsid w:val="002772C2"/>
    <w:rsid w:val="002776C5"/>
    <w:rsid w:val="00282C56"/>
    <w:rsid w:val="00284B7A"/>
    <w:rsid w:val="00286B37"/>
    <w:rsid w:val="0028701E"/>
    <w:rsid w:val="002961DE"/>
    <w:rsid w:val="0029686B"/>
    <w:rsid w:val="002A0427"/>
    <w:rsid w:val="002A0A7B"/>
    <w:rsid w:val="002A1401"/>
    <w:rsid w:val="002A19A1"/>
    <w:rsid w:val="002A627E"/>
    <w:rsid w:val="002A6C8B"/>
    <w:rsid w:val="002B691B"/>
    <w:rsid w:val="002B6D83"/>
    <w:rsid w:val="002C11ED"/>
    <w:rsid w:val="002C307C"/>
    <w:rsid w:val="002C30B8"/>
    <w:rsid w:val="002C3909"/>
    <w:rsid w:val="002C4AD3"/>
    <w:rsid w:val="002C6850"/>
    <w:rsid w:val="002C75DD"/>
    <w:rsid w:val="002D01BA"/>
    <w:rsid w:val="002D09FF"/>
    <w:rsid w:val="002D0CE9"/>
    <w:rsid w:val="002D2929"/>
    <w:rsid w:val="002D4941"/>
    <w:rsid w:val="002D5665"/>
    <w:rsid w:val="002E057D"/>
    <w:rsid w:val="002E2C4A"/>
    <w:rsid w:val="002E2D8B"/>
    <w:rsid w:val="002E2E24"/>
    <w:rsid w:val="002E6361"/>
    <w:rsid w:val="002E6415"/>
    <w:rsid w:val="002E73EE"/>
    <w:rsid w:val="002F2A55"/>
    <w:rsid w:val="002F2C01"/>
    <w:rsid w:val="002F4F5D"/>
    <w:rsid w:val="00302BCB"/>
    <w:rsid w:val="00302F75"/>
    <w:rsid w:val="003104D0"/>
    <w:rsid w:val="003112B0"/>
    <w:rsid w:val="003114E8"/>
    <w:rsid w:val="0031196D"/>
    <w:rsid w:val="00311F59"/>
    <w:rsid w:val="0031337F"/>
    <w:rsid w:val="00313755"/>
    <w:rsid w:val="00313B00"/>
    <w:rsid w:val="00313CF6"/>
    <w:rsid w:val="00314B06"/>
    <w:rsid w:val="00314C77"/>
    <w:rsid w:val="00317614"/>
    <w:rsid w:val="003206EA"/>
    <w:rsid w:val="0032368F"/>
    <w:rsid w:val="00324BB9"/>
    <w:rsid w:val="00325F24"/>
    <w:rsid w:val="00326669"/>
    <w:rsid w:val="00327E5D"/>
    <w:rsid w:val="00332794"/>
    <w:rsid w:val="0033529F"/>
    <w:rsid w:val="003364AD"/>
    <w:rsid w:val="003367FD"/>
    <w:rsid w:val="00340CBD"/>
    <w:rsid w:val="003506E8"/>
    <w:rsid w:val="00351E0E"/>
    <w:rsid w:val="00351F14"/>
    <w:rsid w:val="00357D72"/>
    <w:rsid w:val="00357FF8"/>
    <w:rsid w:val="00360403"/>
    <w:rsid w:val="003625B7"/>
    <w:rsid w:val="00363055"/>
    <w:rsid w:val="003631D4"/>
    <w:rsid w:val="00364339"/>
    <w:rsid w:val="00364DBC"/>
    <w:rsid w:val="0036671A"/>
    <w:rsid w:val="00367C0E"/>
    <w:rsid w:val="00370EE9"/>
    <w:rsid w:val="003732AD"/>
    <w:rsid w:val="003733D2"/>
    <w:rsid w:val="003767B4"/>
    <w:rsid w:val="00380397"/>
    <w:rsid w:val="00381363"/>
    <w:rsid w:val="003835AF"/>
    <w:rsid w:val="00385658"/>
    <w:rsid w:val="00385AF6"/>
    <w:rsid w:val="00387692"/>
    <w:rsid w:val="00392299"/>
    <w:rsid w:val="0039411C"/>
    <w:rsid w:val="00395125"/>
    <w:rsid w:val="0039770C"/>
    <w:rsid w:val="003A2A24"/>
    <w:rsid w:val="003A3198"/>
    <w:rsid w:val="003A34F5"/>
    <w:rsid w:val="003A4B71"/>
    <w:rsid w:val="003A6BC8"/>
    <w:rsid w:val="003A7840"/>
    <w:rsid w:val="003A7FDE"/>
    <w:rsid w:val="003B04C0"/>
    <w:rsid w:val="003B357A"/>
    <w:rsid w:val="003B4319"/>
    <w:rsid w:val="003B454E"/>
    <w:rsid w:val="003C2696"/>
    <w:rsid w:val="003C279F"/>
    <w:rsid w:val="003C66CE"/>
    <w:rsid w:val="003C72FF"/>
    <w:rsid w:val="003C76F5"/>
    <w:rsid w:val="003D52F6"/>
    <w:rsid w:val="003D676D"/>
    <w:rsid w:val="003E0B78"/>
    <w:rsid w:val="003E0D10"/>
    <w:rsid w:val="003E2B67"/>
    <w:rsid w:val="003F06CB"/>
    <w:rsid w:val="003F234F"/>
    <w:rsid w:val="003F2360"/>
    <w:rsid w:val="003F4A8C"/>
    <w:rsid w:val="003F591C"/>
    <w:rsid w:val="003F73FF"/>
    <w:rsid w:val="00404C10"/>
    <w:rsid w:val="00405B37"/>
    <w:rsid w:val="00410B31"/>
    <w:rsid w:val="0041247F"/>
    <w:rsid w:val="00412920"/>
    <w:rsid w:val="00413FFC"/>
    <w:rsid w:val="0041456A"/>
    <w:rsid w:val="00417BFD"/>
    <w:rsid w:val="00422B2D"/>
    <w:rsid w:val="004241D2"/>
    <w:rsid w:val="004257B2"/>
    <w:rsid w:val="004266E2"/>
    <w:rsid w:val="004274BF"/>
    <w:rsid w:val="004277CC"/>
    <w:rsid w:val="00430474"/>
    <w:rsid w:val="00432542"/>
    <w:rsid w:val="004327B1"/>
    <w:rsid w:val="004354F9"/>
    <w:rsid w:val="00436379"/>
    <w:rsid w:val="00443E16"/>
    <w:rsid w:val="004441DB"/>
    <w:rsid w:val="00446ABD"/>
    <w:rsid w:val="00450072"/>
    <w:rsid w:val="00450790"/>
    <w:rsid w:val="00451C0C"/>
    <w:rsid w:val="00456A01"/>
    <w:rsid w:val="00460898"/>
    <w:rsid w:val="004622E2"/>
    <w:rsid w:val="004710B2"/>
    <w:rsid w:val="00471DF8"/>
    <w:rsid w:val="0047284D"/>
    <w:rsid w:val="00472B23"/>
    <w:rsid w:val="00474EBC"/>
    <w:rsid w:val="00475621"/>
    <w:rsid w:val="00475637"/>
    <w:rsid w:val="00475994"/>
    <w:rsid w:val="00475F09"/>
    <w:rsid w:val="004800F8"/>
    <w:rsid w:val="0048097E"/>
    <w:rsid w:val="00481D38"/>
    <w:rsid w:val="004825A8"/>
    <w:rsid w:val="004838FE"/>
    <w:rsid w:val="00483CEB"/>
    <w:rsid w:val="004879D7"/>
    <w:rsid w:val="00491002"/>
    <w:rsid w:val="0049174D"/>
    <w:rsid w:val="00494DF7"/>
    <w:rsid w:val="00495443"/>
    <w:rsid w:val="00496B89"/>
    <w:rsid w:val="00497AC1"/>
    <w:rsid w:val="00497FD2"/>
    <w:rsid w:val="004A036C"/>
    <w:rsid w:val="004A139F"/>
    <w:rsid w:val="004A2655"/>
    <w:rsid w:val="004A2693"/>
    <w:rsid w:val="004A3063"/>
    <w:rsid w:val="004A328E"/>
    <w:rsid w:val="004A40C3"/>
    <w:rsid w:val="004A50D7"/>
    <w:rsid w:val="004B1419"/>
    <w:rsid w:val="004B32CF"/>
    <w:rsid w:val="004B5EBC"/>
    <w:rsid w:val="004B65A8"/>
    <w:rsid w:val="004B7EC8"/>
    <w:rsid w:val="004C0CA7"/>
    <w:rsid w:val="004C28EA"/>
    <w:rsid w:val="004C3627"/>
    <w:rsid w:val="004C5EAC"/>
    <w:rsid w:val="004C6D20"/>
    <w:rsid w:val="004C75F7"/>
    <w:rsid w:val="004D0ADD"/>
    <w:rsid w:val="004D1429"/>
    <w:rsid w:val="004D38F5"/>
    <w:rsid w:val="004D3EA4"/>
    <w:rsid w:val="004D5993"/>
    <w:rsid w:val="004D5A26"/>
    <w:rsid w:val="004D5FBA"/>
    <w:rsid w:val="004D6359"/>
    <w:rsid w:val="004D6743"/>
    <w:rsid w:val="004E059D"/>
    <w:rsid w:val="004E1DEA"/>
    <w:rsid w:val="004E2F0F"/>
    <w:rsid w:val="004E3902"/>
    <w:rsid w:val="004E3A7F"/>
    <w:rsid w:val="004E54CA"/>
    <w:rsid w:val="004E554A"/>
    <w:rsid w:val="004F0164"/>
    <w:rsid w:val="004F1B16"/>
    <w:rsid w:val="004F3BEB"/>
    <w:rsid w:val="004F541C"/>
    <w:rsid w:val="004F568B"/>
    <w:rsid w:val="004F638D"/>
    <w:rsid w:val="004F6719"/>
    <w:rsid w:val="00500633"/>
    <w:rsid w:val="0050162E"/>
    <w:rsid w:val="005029E2"/>
    <w:rsid w:val="005036D2"/>
    <w:rsid w:val="00504085"/>
    <w:rsid w:val="00504FAF"/>
    <w:rsid w:val="005056A7"/>
    <w:rsid w:val="005112A5"/>
    <w:rsid w:val="00511482"/>
    <w:rsid w:val="00513376"/>
    <w:rsid w:val="005138AE"/>
    <w:rsid w:val="00513B48"/>
    <w:rsid w:val="00514EB9"/>
    <w:rsid w:val="00515A92"/>
    <w:rsid w:val="0051608B"/>
    <w:rsid w:val="00516AEA"/>
    <w:rsid w:val="00521332"/>
    <w:rsid w:val="005231F5"/>
    <w:rsid w:val="00523448"/>
    <w:rsid w:val="005236A1"/>
    <w:rsid w:val="0052534D"/>
    <w:rsid w:val="00526025"/>
    <w:rsid w:val="005269FA"/>
    <w:rsid w:val="00527685"/>
    <w:rsid w:val="005276B9"/>
    <w:rsid w:val="005324AB"/>
    <w:rsid w:val="00533120"/>
    <w:rsid w:val="00535164"/>
    <w:rsid w:val="00537CA9"/>
    <w:rsid w:val="005403A5"/>
    <w:rsid w:val="005408AB"/>
    <w:rsid w:val="0054110B"/>
    <w:rsid w:val="00541C99"/>
    <w:rsid w:val="00543A87"/>
    <w:rsid w:val="005507F5"/>
    <w:rsid w:val="00550CB7"/>
    <w:rsid w:val="0055143B"/>
    <w:rsid w:val="00551E7E"/>
    <w:rsid w:val="005522AC"/>
    <w:rsid w:val="005527C2"/>
    <w:rsid w:val="005563FB"/>
    <w:rsid w:val="00561A3B"/>
    <w:rsid w:val="00561C05"/>
    <w:rsid w:val="00562467"/>
    <w:rsid w:val="00563129"/>
    <w:rsid w:val="00565C21"/>
    <w:rsid w:val="00567E05"/>
    <w:rsid w:val="005706D9"/>
    <w:rsid w:val="00571130"/>
    <w:rsid w:val="00571B35"/>
    <w:rsid w:val="00571F65"/>
    <w:rsid w:val="005720CF"/>
    <w:rsid w:val="00572E58"/>
    <w:rsid w:val="005765E1"/>
    <w:rsid w:val="005776F9"/>
    <w:rsid w:val="00582BFD"/>
    <w:rsid w:val="0058363F"/>
    <w:rsid w:val="00584C9B"/>
    <w:rsid w:val="005858AE"/>
    <w:rsid w:val="00585AA9"/>
    <w:rsid w:val="00586916"/>
    <w:rsid w:val="005A0BBD"/>
    <w:rsid w:val="005A216A"/>
    <w:rsid w:val="005A5AC3"/>
    <w:rsid w:val="005A72C9"/>
    <w:rsid w:val="005A7798"/>
    <w:rsid w:val="005B25D3"/>
    <w:rsid w:val="005B3A81"/>
    <w:rsid w:val="005B4EC2"/>
    <w:rsid w:val="005B7539"/>
    <w:rsid w:val="005C0470"/>
    <w:rsid w:val="005C33ED"/>
    <w:rsid w:val="005C5F0D"/>
    <w:rsid w:val="005C6D0C"/>
    <w:rsid w:val="005D06A3"/>
    <w:rsid w:val="005D070F"/>
    <w:rsid w:val="005D1229"/>
    <w:rsid w:val="005D2663"/>
    <w:rsid w:val="005D4068"/>
    <w:rsid w:val="005D497C"/>
    <w:rsid w:val="005E2F18"/>
    <w:rsid w:val="005E476F"/>
    <w:rsid w:val="005F113A"/>
    <w:rsid w:val="005F3965"/>
    <w:rsid w:val="005F4587"/>
    <w:rsid w:val="005F5105"/>
    <w:rsid w:val="005F6EED"/>
    <w:rsid w:val="00602D6B"/>
    <w:rsid w:val="0061186D"/>
    <w:rsid w:val="00611F46"/>
    <w:rsid w:val="006172C3"/>
    <w:rsid w:val="006235C8"/>
    <w:rsid w:val="006253C0"/>
    <w:rsid w:val="006300C5"/>
    <w:rsid w:val="0063289F"/>
    <w:rsid w:val="0063347E"/>
    <w:rsid w:val="00634AE7"/>
    <w:rsid w:val="00636181"/>
    <w:rsid w:val="0064154E"/>
    <w:rsid w:val="00641D98"/>
    <w:rsid w:val="006436DE"/>
    <w:rsid w:val="00643969"/>
    <w:rsid w:val="00643B28"/>
    <w:rsid w:val="00646F26"/>
    <w:rsid w:val="006474B8"/>
    <w:rsid w:val="00652744"/>
    <w:rsid w:val="006546FA"/>
    <w:rsid w:val="0065489D"/>
    <w:rsid w:val="00654DB5"/>
    <w:rsid w:val="00655BE0"/>
    <w:rsid w:val="00657502"/>
    <w:rsid w:val="00660BB7"/>
    <w:rsid w:val="00660DF3"/>
    <w:rsid w:val="00660E23"/>
    <w:rsid w:val="0066231C"/>
    <w:rsid w:val="00663FBA"/>
    <w:rsid w:val="00664CC3"/>
    <w:rsid w:val="0066598E"/>
    <w:rsid w:val="00666424"/>
    <w:rsid w:val="00671BD3"/>
    <w:rsid w:val="00672578"/>
    <w:rsid w:val="00674739"/>
    <w:rsid w:val="00674824"/>
    <w:rsid w:val="00677481"/>
    <w:rsid w:val="00677D5F"/>
    <w:rsid w:val="0068144E"/>
    <w:rsid w:val="0068148C"/>
    <w:rsid w:val="00683244"/>
    <w:rsid w:val="00685840"/>
    <w:rsid w:val="0068627A"/>
    <w:rsid w:val="006875A9"/>
    <w:rsid w:val="006901F6"/>
    <w:rsid w:val="00693B89"/>
    <w:rsid w:val="00693EFC"/>
    <w:rsid w:val="00694643"/>
    <w:rsid w:val="006A0392"/>
    <w:rsid w:val="006A15E1"/>
    <w:rsid w:val="006A354A"/>
    <w:rsid w:val="006A39B7"/>
    <w:rsid w:val="006A4A83"/>
    <w:rsid w:val="006B20C7"/>
    <w:rsid w:val="006B3E3E"/>
    <w:rsid w:val="006B4F61"/>
    <w:rsid w:val="006B552F"/>
    <w:rsid w:val="006B6B39"/>
    <w:rsid w:val="006B7E4E"/>
    <w:rsid w:val="006C0E79"/>
    <w:rsid w:val="006C11C4"/>
    <w:rsid w:val="006C1B69"/>
    <w:rsid w:val="006C1C32"/>
    <w:rsid w:val="006C220B"/>
    <w:rsid w:val="006C281F"/>
    <w:rsid w:val="006C5CFB"/>
    <w:rsid w:val="006C609A"/>
    <w:rsid w:val="006C73B0"/>
    <w:rsid w:val="006C79CB"/>
    <w:rsid w:val="006D0DEB"/>
    <w:rsid w:val="006D243D"/>
    <w:rsid w:val="006D3D02"/>
    <w:rsid w:val="006D60B1"/>
    <w:rsid w:val="006E1556"/>
    <w:rsid w:val="006E1678"/>
    <w:rsid w:val="006E2600"/>
    <w:rsid w:val="006E2DD1"/>
    <w:rsid w:val="006E42F0"/>
    <w:rsid w:val="006E52F8"/>
    <w:rsid w:val="006E5459"/>
    <w:rsid w:val="006E6E66"/>
    <w:rsid w:val="006F14E0"/>
    <w:rsid w:val="006F6D3E"/>
    <w:rsid w:val="00700CFF"/>
    <w:rsid w:val="0070253D"/>
    <w:rsid w:val="007026FB"/>
    <w:rsid w:val="00702D69"/>
    <w:rsid w:val="0070571E"/>
    <w:rsid w:val="00710754"/>
    <w:rsid w:val="0071394D"/>
    <w:rsid w:val="007160F2"/>
    <w:rsid w:val="007166DC"/>
    <w:rsid w:val="0071695C"/>
    <w:rsid w:val="007212B1"/>
    <w:rsid w:val="007215CB"/>
    <w:rsid w:val="007223DE"/>
    <w:rsid w:val="007268D4"/>
    <w:rsid w:val="0073079C"/>
    <w:rsid w:val="007310EA"/>
    <w:rsid w:val="00731418"/>
    <w:rsid w:val="00734421"/>
    <w:rsid w:val="00735ABF"/>
    <w:rsid w:val="00736D04"/>
    <w:rsid w:val="0073702B"/>
    <w:rsid w:val="0073707F"/>
    <w:rsid w:val="00740E7A"/>
    <w:rsid w:val="0074110B"/>
    <w:rsid w:val="007417E5"/>
    <w:rsid w:val="00744492"/>
    <w:rsid w:val="00744C78"/>
    <w:rsid w:val="007461C8"/>
    <w:rsid w:val="00750545"/>
    <w:rsid w:val="00750736"/>
    <w:rsid w:val="007533AD"/>
    <w:rsid w:val="00753FD5"/>
    <w:rsid w:val="00756EA0"/>
    <w:rsid w:val="00762D7C"/>
    <w:rsid w:val="0076405E"/>
    <w:rsid w:val="007642A8"/>
    <w:rsid w:val="00765064"/>
    <w:rsid w:val="00766D48"/>
    <w:rsid w:val="00767E13"/>
    <w:rsid w:val="0077007E"/>
    <w:rsid w:val="00771E36"/>
    <w:rsid w:val="0077378F"/>
    <w:rsid w:val="00773EF8"/>
    <w:rsid w:val="00775A9C"/>
    <w:rsid w:val="00775B5C"/>
    <w:rsid w:val="00775D72"/>
    <w:rsid w:val="00776775"/>
    <w:rsid w:val="00776838"/>
    <w:rsid w:val="007770BC"/>
    <w:rsid w:val="00780725"/>
    <w:rsid w:val="00786311"/>
    <w:rsid w:val="00786795"/>
    <w:rsid w:val="00786A1D"/>
    <w:rsid w:val="007878F7"/>
    <w:rsid w:val="00790F1E"/>
    <w:rsid w:val="007910BC"/>
    <w:rsid w:val="007914D1"/>
    <w:rsid w:val="00794D52"/>
    <w:rsid w:val="007953DC"/>
    <w:rsid w:val="0079674A"/>
    <w:rsid w:val="007A0B35"/>
    <w:rsid w:val="007A0DC8"/>
    <w:rsid w:val="007A0F27"/>
    <w:rsid w:val="007A3952"/>
    <w:rsid w:val="007A4914"/>
    <w:rsid w:val="007A5BC2"/>
    <w:rsid w:val="007A69DE"/>
    <w:rsid w:val="007B17B9"/>
    <w:rsid w:val="007B4A12"/>
    <w:rsid w:val="007B555F"/>
    <w:rsid w:val="007C006E"/>
    <w:rsid w:val="007C66FB"/>
    <w:rsid w:val="007C6A80"/>
    <w:rsid w:val="007C6E25"/>
    <w:rsid w:val="007C6EF7"/>
    <w:rsid w:val="007C7C0D"/>
    <w:rsid w:val="007D4372"/>
    <w:rsid w:val="007D58D8"/>
    <w:rsid w:val="007D5A85"/>
    <w:rsid w:val="007D701A"/>
    <w:rsid w:val="007E2594"/>
    <w:rsid w:val="007E3A79"/>
    <w:rsid w:val="007E3D9F"/>
    <w:rsid w:val="007E799B"/>
    <w:rsid w:val="007F2BBC"/>
    <w:rsid w:val="007F2D10"/>
    <w:rsid w:val="007F5C52"/>
    <w:rsid w:val="007F7B20"/>
    <w:rsid w:val="00801C3C"/>
    <w:rsid w:val="00801DB7"/>
    <w:rsid w:val="008029B0"/>
    <w:rsid w:val="00803077"/>
    <w:rsid w:val="00805502"/>
    <w:rsid w:val="008077BF"/>
    <w:rsid w:val="00807BBC"/>
    <w:rsid w:val="008112DE"/>
    <w:rsid w:val="008132F3"/>
    <w:rsid w:val="00813984"/>
    <w:rsid w:val="008155FA"/>
    <w:rsid w:val="00816B31"/>
    <w:rsid w:val="00822CD6"/>
    <w:rsid w:val="00823F9C"/>
    <w:rsid w:val="00824EB3"/>
    <w:rsid w:val="00831F7C"/>
    <w:rsid w:val="008347D7"/>
    <w:rsid w:val="00834F36"/>
    <w:rsid w:val="00836977"/>
    <w:rsid w:val="00837121"/>
    <w:rsid w:val="00840FBD"/>
    <w:rsid w:val="008441FF"/>
    <w:rsid w:val="00846A63"/>
    <w:rsid w:val="00850029"/>
    <w:rsid w:val="008533E3"/>
    <w:rsid w:val="0085442B"/>
    <w:rsid w:val="00855C0F"/>
    <w:rsid w:val="008565AC"/>
    <w:rsid w:val="008602AD"/>
    <w:rsid w:val="0086087D"/>
    <w:rsid w:val="008635A4"/>
    <w:rsid w:val="0086679C"/>
    <w:rsid w:val="00866E53"/>
    <w:rsid w:val="00873184"/>
    <w:rsid w:val="008742DA"/>
    <w:rsid w:val="00875247"/>
    <w:rsid w:val="00875F75"/>
    <w:rsid w:val="00876E0C"/>
    <w:rsid w:val="00877AE2"/>
    <w:rsid w:val="00885103"/>
    <w:rsid w:val="00886B55"/>
    <w:rsid w:val="008872C1"/>
    <w:rsid w:val="00887C79"/>
    <w:rsid w:val="008903DE"/>
    <w:rsid w:val="0089074C"/>
    <w:rsid w:val="00893E34"/>
    <w:rsid w:val="00896389"/>
    <w:rsid w:val="008A0B25"/>
    <w:rsid w:val="008A1BBB"/>
    <w:rsid w:val="008A28A0"/>
    <w:rsid w:val="008A2C8F"/>
    <w:rsid w:val="008A3057"/>
    <w:rsid w:val="008A39EA"/>
    <w:rsid w:val="008A74C8"/>
    <w:rsid w:val="008A76FE"/>
    <w:rsid w:val="008B07BA"/>
    <w:rsid w:val="008B0ECD"/>
    <w:rsid w:val="008B3AA9"/>
    <w:rsid w:val="008B4F19"/>
    <w:rsid w:val="008B52FB"/>
    <w:rsid w:val="008B53D7"/>
    <w:rsid w:val="008C04B3"/>
    <w:rsid w:val="008C0F05"/>
    <w:rsid w:val="008C1B9B"/>
    <w:rsid w:val="008C2367"/>
    <w:rsid w:val="008C3E1E"/>
    <w:rsid w:val="008C4C33"/>
    <w:rsid w:val="008C5988"/>
    <w:rsid w:val="008D1DA2"/>
    <w:rsid w:val="008D2769"/>
    <w:rsid w:val="008D2BB2"/>
    <w:rsid w:val="008D56CB"/>
    <w:rsid w:val="008D6420"/>
    <w:rsid w:val="008D69DE"/>
    <w:rsid w:val="008D7F24"/>
    <w:rsid w:val="008E46AE"/>
    <w:rsid w:val="008E687D"/>
    <w:rsid w:val="008F51F2"/>
    <w:rsid w:val="008F6788"/>
    <w:rsid w:val="008F7009"/>
    <w:rsid w:val="008F7188"/>
    <w:rsid w:val="008F740B"/>
    <w:rsid w:val="008F7727"/>
    <w:rsid w:val="008F7890"/>
    <w:rsid w:val="009015E7"/>
    <w:rsid w:val="009020E3"/>
    <w:rsid w:val="00903854"/>
    <w:rsid w:val="00903FEA"/>
    <w:rsid w:val="00904335"/>
    <w:rsid w:val="009111B1"/>
    <w:rsid w:val="009132FD"/>
    <w:rsid w:val="00915FB5"/>
    <w:rsid w:val="009161E7"/>
    <w:rsid w:val="009171A1"/>
    <w:rsid w:val="009220F5"/>
    <w:rsid w:val="00924847"/>
    <w:rsid w:val="00924FB3"/>
    <w:rsid w:val="00925DDD"/>
    <w:rsid w:val="0092632B"/>
    <w:rsid w:val="00926693"/>
    <w:rsid w:val="009316B8"/>
    <w:rsid w:val="00931929"/>
    <w:rsid w:val="00931E8B"/>
    <w:rsid w:val="009358CE"/>
    <w:rsid w:val="009378AE"/>
    <w:rsid w:val="009400EF"/>
    <w:rsid w:val="009402CE"/>
    <w:rsid w:val="009425CF"/>
    <w:rsid w:val="0094370C"/>
    <w:rsid w:val="00943E7A"/>
    <w:rsid w:val="009524BC"/>
    <w:rsid w:val="0095274D"/>
    <w:rsid w:val="00956F03"/>
    <w:rsid w:val="009604DF"/>
    <w:rsid w:val="009614C6"/>
    <w:rsid w:val="00961C2B"/>
    <w:rsid w:val="00964543"/>
    <w:rsid w:val="00964CBD"/>
    <w:rsid w:val="00965559"/>
    <w:rsid w:val="00965967"/>
    <w:rsid w:val="009660E6"/>
    <w:rsid w:val="00974AFE"/>
    <w:rsid w:val="00974F40"/>
    <w:rsid w:val="009760F4"/>
    <w:rsid w:val="00977766"/>
    <w:rsid w:val="00980151"/>
    <w:rsid w:val="0098085C"/>
    <w:rsid w:val="00981C57"/>
    <w:rsid w:val="00987196"/>
    <w:rsid w:val="009906DD"/>
    <w:rsid w:val="00991C28"/>
    <w:rsid w:val="009935AD"/>
    <w:rsid w:val="00994600"/>
    <w:rsid w:val="00994C6F"/>
    <w:rsid w:val="009963C6"/>
    <w:rsid w:val="009A26C4"/>
    <w:rsid w:val="009A27DE"/>
    <w:rsid w:val="009A29F8"/>
    <w:rsid w:val="009A3C32"/>
    <w:rsid w:val="009A40E4"/>
    <w:rsid w:val="009A40FD"/>
    <w:rsid w:val="009A41D5"/>
    <w:rsid w:val="009A4268"/>
    <w:rsid w:val="009B3906"/>
    <w:rsid w:val="009B42A2"/>
    <w:rsid w:val="009B51E5"/>
    <w:rsid w:val="009B541E"/>
    <w:rsid w:val="009B59BF"/>
    <w:rsid w:val="009C0093"/>
    <w:rsid w:val="009C14F1"/>
    <w:rsid w:val="009C1DA8"/>
    <w:rsid w:val="009C39FB"/>
    <w:rsid w:val="009C3C59"/>
    <w:rsid w:val="009C5721"/>
    <w:rsid w:val="009D1B71"/>
    <w:rsid w:val="009D5C89"/>
    <w:rsid w:val="009D69E8"/>
    <w:rsid w:val="009D6E79"/>
    <w:rsid w:val="009E10C4"/>
    <w:rsid w:val="009E2FC6"/>
    <w:rsid w:val="009E3088"/>
    <w:rsid w:val="009E3EAE"/>
    <w:rsid w:val="009E754A"/>
    <w:rsid w:val="009F22A6"/>
    <w:rsid w:val="009F4C22"/>
    <w:rsid w:val="009F4D16"/>
    <w:rsid w:val="009F5BE6"/>
    <w:rsid w:val="00A030C0"/>
    <w:rsid w:val="00A0325F"/>
    <w:rsid w:val="00A03A45"/>
    <w:rsid w:val="00A06D00"/>
    <w:rsid w:val="00A10C0D"/>
    <w:rsid w:val="00A1340C"/>
    <w:rsid w:val="00A235EF"/>
    <w:rsid w:val="00A257AC"/>
    <w:rsid w:val="00A25ADA"/>
    <w:rsid w:val="00A27BD6"/>
    <w:rsid w:val="00A328A9"/>
    <w:rsid w:val="00A34D31"/>
    <w:rsid w:val="00A35181"/>
    <w:rsid w:val="00A351B1"/>
    <w:rsid w:val="00A35DF7"/>
    <w:rsid w:val="00A37B0F"/>
    <w:rsid w:val="00A40DAD"/>
    <w:rsid w:val="00A41DFC"/>
    <w:rsid w:val="00A423C7"/>
    <w:rsid w:val="00A42A6A"/>
    <w:rsid w:val="00A45AEA"/>
    <w:rsid w:val="00A46254"/>
    <w:rsid w:val="00A467F7"/>
    <w:rsid w:val="00A46BB7"/>
    <w:rsid w:val="00A46BC8"/>
    <w:rsid w:val="00A50618"/>
    <w:rsid w:val="00A52DB5"/>
    <w:rsid w:val="00A53AD9"/>
    <w:rsid w:val="00A54C4F"/>
    <w:rsid w:val="00A578BF"/>
    <w:rsid w:val="00A62344"/>
    <w:rsid w:val="00A6447D"/>
    <w:rsid w:val="00A64B8F"/>
    <w:rsid w:val="00A665BB"/>
    <w:rsid w:val="00A66B52"/>
    <w:rsid w:val="00A66E60"/>
    <w:rsid w:val="00A67594"/>
    <w:rsid w:val="00A701D2"/>
    <w:rsid w:val="00A706FB"/>
    <w:rsid w:val="00A7077F"/>
    <w:rsid w:val="00A716B6"/>
    <w:rsid w:val="00A71D89"/>
    <w:rsid w:val="00A74ACE"/>
    <w:rsid w:val="00A75B18"/>
    <w:rsid w:val="00A77F53"/>
    <w:rsid w:val="00A82BD1"/>
    <w:rsid w:val="00A83AD3"/>
    <w:rsid w:val="00A83B95"/>
    <w:rsid w:val="00A8443C"/>
    <w:rsid w:val="00A85547"/>
    <w:rsid w:val="00A91EB5"/>
    <w:rsid w:val="00A94C83"/>
    <w:rsid w:val="00A95869"/>
    <w:rsid w:val="00A962F5"/>
    <w:rsid w:val="00AA04D4"/>
    <w:rsid w:val="00AA5139"/>
    <w:rsid w:val="00AA5C55"/>
    <w:rsid w:val="00AA6A83"/>
    <w:rsid w:val="00AA6E72"/>
    <w:rsid w:val="00AA7791"/>
    <w:rsid w:val="00AA7887"/>
    <w:rsid w:val="00AB0024"/>
    <w:rsid w:val="00AB1245"/>
    <w:rsid w:val="00AB644F"/>
    <w:rsid w:val="00AC0830"/>
    <w:rsid w:val="00AC13B3"/>
    <w:rsid w:val="00AC28EC"/>
    <w:rsid w:val="00AC57CC"/>
    <w:rsid w:val="00AD1D50"/>
    <w:rsid w:val="00AD1F2D"/>
    <w:rsid w:val="00AD2153"/>
    <w:rsid w:val="00AD30EF"/>
    <w:rsid w:val="00AD320D"/>
    <w:rsid w:val="00AD6F8C"/>
    <w:rsid w:val="00AD77E6"/>
    <w:rsid w:val="00AE1635"/>
    <w:rsid w:val="00AE16F7"/>
    <w:rsid w:val="00AF3A4C"/>
    <w:rsid w:val="00B002A1"/>
    <w:rsid w:val="00B00A10"/>
    <w:rsid w:val="00B02F84"/>
    <w:rsid w:val="00B0360F"/>
    <w:rsid w:val="00B105DF"/>
    <w:rsid w:val="00B135A0"/>
    <w:rsid w:val="00B13754"/>
    <w:rsid w:val="00B149F1"/>
    <w:rsid w:val="00B153BC"/>
    <w:rsid w:val="00B1584F"/>
    <w:rsid w:val="00B166E2"/>
    <w:rsid w:val="00B17349"/>
    <w:rsid w:val="00B2016A"/>
    <w:rsid w:val="00B213F4"/>
    <w:rsid w:val="00B2463C"/>
    <w:rsid w:val="00B268ED"/>
    <w:rsid w:val="00B27C26"/>
    <w:rsid w:val="00B3450D"/>
    <w:rsid w:val="00B34637"/>
    <w:rsid w:val="00B34C2F"/>
    <w:rsid w:val="00B354CF"/>
    <w:rsid w:val="00B37B23"/>
    <w:rsid w:val="00B4023E"/>
    <w:rsid w:val="00B4182F"/>
    <w:rsid w:val="00B43E66"/>
    <w:rsid w:val="00B510F4"/>
    <w:rsid w:val="00B53B82"/>
    <w:rsid w:val="00B5513C"/>
    <w:rsid w:val="00B55B7C"/>
    <w:rsid w:val="00B606B2"/>
    <w:rsid w:val="00B60EA7"/>
    <w:rsid w:val="00B62F2D"/>
    <w:rsid w:val="00B63CEB"/>
    <w:rsid w:val="00B6469D"/>
    <w:rsid w:val="00B647B7"/>
    <w:rsid w:val="00B67692"/>
    <w:rsid w:val="00B701ED"/>
    <w:rsid w:val="00B72BC6"/>
    <w:rsid w:val="00B75C2D"/>
    <w:rsid w:val="00B8014C"/>
    <w:rsid w:val="00B8134C"/>
    <w:rsid w:val="00B814C3"/>
    <w:rsid w:val="00B83EEA"/>
    <w:rsid w:val="00B84EFE"/>
    <w:rsid w:val="00B84FF6"/>
    <w:rsid w:val="00B8591C"/>
    <w:rsid w:val="00B92E4D"/>
    <w:rsid w:val="00B93C4C"/>
    <w:rsid w:val="00B943CB"/>
    <w:rsid w:val="00B94A4F"/>
    <w:rsid w:val="00B95155"/>
    <w:rsid w:val="00B960D6"/>
    <w:rsid w:val="00B9735A"/>
    <w:rsid w:val="00B97A54"/>
    <w:rsid w:val="00BA2244"/>
    <w:rsid w:val="00BA282A"/>
    <w:rsid w:val="00BA3D15"/>
    <w:rsid w:val="00BA3FC3"/>
    <w:rsid w:val="00BA4042"/>
    <w:rsid w:val="00BA60C3"/>
    <w:rsid w:val="00BA72D5"/>
    <w:rsid w:val="00BA7A66"/>
    <w:rsid w:val="00BB1180"/>
    <w:rsid w:val="00BB42E4"/>
    <w:rsid w:val="00BB69F2"/>
    <w:rsid w:val="00BB7457"/>
    <w:rsid w:val="00BC2558"/>
    <w:rsid w:val="00BC286C"/>
    <w:rsid w:val="00BC2DF8"/>
    <w:rsid w:val="00BD1708"/>
    <w:rsid w:val="00BD2255"/>
    <w:rsid w:val="00BD2BE4"/>
    <w:rsid w:val="00BD3DC3"/>
    <w:rsid w:val="00BD552C"/>
    <w:rsid w:val="00BD5D99"/>
    <w:rsid w:val="00BD6FC2"/>
    <w:rsid w:val="00BE17D1"/>
    <w:rsid w:val="00BE22F2"/>
    <w:rsid w:val="00BE30A5"/>
    <w:rsid w:val="00BE419A"/>
    <w:rsid w:val="00BE4635"/>
    <w:rsid w:val="00BE735B"/>
    <w:rsid w:val="00BE7470"/>
    <w:rsid w:val="00BF279D"/>
    <w:rsid w:val="00BF3DA2"/>
    <w:rsid w:val="00BF4FDF"/>
    <w:rsid w:val="00BF6D62"/>
    <w:rsid w:val="00C019AA"/>
    <w:rsid w:val="00C03CF3"/>
    <w:rsid w:val="00C06D1F"/>
    <w:rsid w:val="00C07C36"/>
    <w:rsid w:val="00C10341"/>
    <w:rsid w:val="00C10C52"/>
    <w:rsid w:val="00C13038"/>
    <w:rsid w:val="00C1558C"/>
    <w:rsid w:val="00C20EB6"/>
    <w:rsid w:val="00C22FAF"/>
    <w:rsid w:val="00C23C21"/>
    <w:rsid w:val="00C242F5"/>
    <w:rsid w:val="00C2587B"/>
    <w:rsid w:val="00C3033A"/>
    <w:rsid w:val="00C36735"/>
    <w:rsid w:val="00C4150E"/>
    <w:rsid w:val="00C41828"/>
    <w:rsid w:val="00C42163"/>
    <w:rsid w:val="00C4289F"/>
    <w:rsid w:val="00C4416B"/>
    <w:rsid w:val="00C44E62"/>
    <w:rsid w:val="00C52495"/>
    <w:rsid w:val="00C55340"/>
    <w:rsid w:val="00C55D9A"/>
    <w:rsid w:val="00C5618D"/>
    <w:rsid w:val="00C62A88"/>
    <w:rsid w:val="00C63A32"/>
    <w:rsid w:val="00C66C1E"/>
    <w:rsid w:val="00C67233"/>
    <w:rsid w:val="00C726D8"/>
    <w:rsid w:val="00C726E6"/>
    <w:rsid w:val="00C75F79"/>
    <w:rsid w:val="00C76854"/>
    <w:rsid w:val="00C80B48"/>
    <w:rsid w:val="00C81287"/>
    <w:rsid w:val="00C81465"/>
    <w:rsid w:val="00C817B4"/>
    <w:rsid w:val="00C81D57"/>
    <w:rsid w:val="00C861E0"/>
    <w:rsid w:val="00C909D8"/>
    <w:rsid w:val="00C92025"/>
    <w:rsid w:val="00C94297"/>
    <w:rsid w:val="00C94620"/>
    <w:rsid w:val="00CA0F06"/>
    <w:rsid w:val="00CA450A"/>
    <w:rsid w:val="00CA4A4C"/>
    <w:rsid w:val="00CA77D4"/>
    <w:rsid w:val="00CB0A4E"/>
    <w:rsid w:val="00CB0D96"/>
    <w:rsid w:val="00CB1790"/>
    <w:rsid w:val="00CB1856"/>
    <w:rsid w:val="00CB5136"/>
    <w:rsid w:val="00CB56D6"/>
    <w:rsid w:val="00CC0056"/>
    <w:rsid w:val="00CC012C"/>
    <w:rsid w:val="00CC05A0"/>
    <w:rsid w:val="00CC34EF"/>
    <w:rsid w:val="00CC55BF"/>
    <w:rsid w:val="00CC7A1F"/>
    <w:rsid w:val="00CD1102"/>
    <w:rsid w:val="00CD111E"/>
    <w:rsid w:val="00CD3210"/>
    <w:rsid w:val="00CD48E0"/>
    <w:rsid w:val="00CD4EA8"/>
    <w:rsid w:val="00CD533A"/>
    <w:rsid w:val="00CD5AD2"/>
    <w:rsid w:val="00CD68F1"/>
    <w:rsid w:val="00CD7B36"/>
    <w:rsid w:val="00CE1AB9"/>
    <w:rsid w:val="00CE4164"/>
    <w:rsid w:val="00CE495E"/>
    <w:rsid w:val="00CE64AC"/>
    <w:rsid w:val="00CF1458"/>
    <w:rsid w:val="00CF34A8"/>
    <w:rsid w:val="00CF596C"/>
    <w:rsid w:val="00CF788F"/>
    <w:rsid w:val="00D00972"/>
    <w:rsid w:val="00D03E85"/>
    <w:rsid w:val="00D0425E"/>
    <w:rsid w:val="00D10144"/>
    <w:rsid w:val="00D10495"/>
    <w:rsid w:val="00D10BF6"/>
    <w:rsid w:val="00D11796"/>
    <w:rsid w:val="00D143F4"/>
    <w:rsid w:val="00D14C2C"/>
    <w:rsid w:val="00D15F38"/>
    <w:rsid w:val="00D17E52"/>
    <w:rsid w:val="00D20FBB"/>
    <w:rsid w:val="00D214A5"/>
    <w:rsid w:val="00D21C6C"/>
    <w:rsid w:val="00D21F9C"/>
    <w:rsid w:val="00D2410D"/>
    <w:rsid w:val="00D25500"/>
    <w:rsid w:val="00D272B7"/>
    <w:rsid w:val="00D2739A"/>
    <w:rsid w:val="00D30A69"/>
    <w:rsid w:val="00D323B1"/>
    <w:rsid w:val="00D349A6"/>
    <w:rsid w:val="00D34A13"/>
    <w:rsid w:val="00D34B0D"/>
    <w:rsid w:val="00D36ECD"/>
    <w:rsid w:val="00D37B1F"/>
    <w:rsid w:val="00D407E7"/>
    <w:rsid w:val="00D4742B"/>
    <w:rsid w:val="00D501DE"/>
    <w:rsid w:val="00D504E2"/>
    <w:rsid w:val="00D50990"/>
    <w:rsid w:val="00D53215"/>
    <w:rsid w:val="00D53A43"/>
    <w:rsid w:val="00D53AC2"/>
    <w:rsid w:val="00D55A8B"/>
    <w:rsid w:val="00D55B6A"/>
    <w:rsid w:val="00D56C10"/>
    <w:rsid w:val="00D56EDA"/>
    <w:rsid w:val="00D5785B"/>
    <w:rsid w:val="00D64515"/>
    <w:rsid w:val="00D651D4"/>
    <w:rsid w:val="00D6755D"/>
    <w:rsid w:val="00D67C95"/>
    <w:rsid w:val="00D7153D"/>
    <w:rsid w:val="00D724ED"/>
    <w:rsid w:val="00D767D7"/>
    <w:rsid w:val="00D76BBE"/>
    <w:rsid w:val="00D815AE"/>
    <w:rsid w:val="00D820B2"/>
    <w:rsid w:val="00D83246"/>
    <w:rsid w:val="00D83E79"/>
    <w:rsid w:val="00D85A55"/>
    <w:rsid w:val="00D949CB"/>
    <w:rsid w:val="00D96CC7"/>
    <w:rsid w:val="00DA1B33"/>
    <w:rsid w:val="00DA2A4A"/>
    <w:rsid w:val="00DA3758"/>
    <w:rsid w:val="00DA4F54"/>
    <w:rsid w:val="00DA727C"/>
    <w:rsid w:val="00DB0B59"/>
    <w:rsid w:val="00DB15BD"/>
    <w:rsid w:val="00DB4D35"/>
    <w:rsid w:val="00DB50A1"/>
    <w:rsid w:val="00DC2AF3"/>
    <w:rsid w:val="00DC2D38"/>
    <w:rsid w:val="00DC2E46"/>
    <w:rsid w:val="00DC4433"/>
    <w:rsid w:val="00DC46D9"/>
    <w:rsid w:val="00DC5EF6"/>
    <w:rsid w:val="00DC6F1D"/>
    <w:rsid w:val="00DC73D9"/>
    <w:rsid w:val="00DD140A"/>
    <w:rsid w:val="00DD2CA8"/>
    <w:rsid w:val="00DD32B4"/>
    <w:rsid w:val="00DD4658"/>
    <w:rsid w:val="00DD4DFD"/>
    <w:rsid w:val="00DD5C36"/>
    <w:rsid w:val="00DD5F4E"/>
    <w:rsid w:val="00DE0DE5"/>
    <w:rsid w:val="00DE1651"/>
    <w:rsid w:val="00DE1C5B"/>
    <w:rsid w:val="00DE3719"/>
    <w:rsid w:val="00DE393C"/>
    <w:rsid w:val="00DE47A8"/>
    <w:rsid w:val="00DE64EC"/>
    <w:rsid w:val="00DE68D9"/>
    <w:rsid w:val="00DF6818"/>
    <w:rsid w:val="00DF6C1C"/>
    <w:rsid w:val="00E007C5"/>
    <w:rsid w:val="00E02CE0"/>
    <w:rsid w:val="00E042AC"/>
    <w:rsid w:val="00E0483F"/>
    <w:rsid w:val="00E10029"/>
    <w:rsid w:val="00E10404"/>
    <w:rsid w:val="00E12FDD"/>
    <w:rsid w:val="00E139C2"/>
    <w:rsid w:val="00E1426B"/>
    <w:rsid w:val="00E1728E"/>
    <w:rsid w:val="00E273F0"/>
    <w:rsid w:val="00E27401"/>
    <w:rsid w:val="00E2761D"/>
    <w:rsid w:val="00E33DAA"/>
    <w:rsid w:val="00E3678D"/>
    <w:rsid w:val="00E40B1F"/>
    <w:rsid w:val="00E40BCF"/>
    <w:rsid w:val="00E42153"/>
    <w:rsid w:val="00E5434F"/>
    <w:rsid w:val="00E60140"/>
    <w:rsid w:val="00E6332F"/>
    <w:rsid w:val="00E6459D"/>
    <w:rsid w:val="00E64CC7"/>
    <w:rsid w:val="00E65FD1"/>
    <w:rsid w:val="00E67D64"/>
    <w:rsid w:val="00E70BB0"/>
    <w:rsid w:val="00E70EDD"/>
    <w:rsid w:val="00E715D8"/>
    <w:rsid w:val="00E71934"/>
    <w:rsid w:val="00E720B4"/>
    <w:rsid w:val="00E72F2E"/>
    <w:rsid w:val="00E74ADD"/>
    <w:rsid w:val="00E74C90"/>
    <w:rsid w:val="00E7532C"/>
    <w:rsid w:val="00E753F0"/>
    <w:rsid w:val="00E76F12"/>
    <w:rsid w:val="00E80A02"/>
    <w:rsid w:val="00E83089"/>
    <w:rsid w:val="00E90D07"/>
    <w:rsid w:val="00E91C60"/>
    <w:rsid w:val="00E91FE3"/>
    <w:rsid w:val="00E925B6"/>
    <w:rsid w:val="00E92CC7"/>
    <w:rsid w:val="00E95105"/>
    <w:rsid w:val="00EA0997"/>
    <w:rsid w:val="00EA2393"/>
    <w:rsid w:val="00EA45E9"/>
    <w:rsid w:val="00EA6613"/>
    <w:rsid w:val="00EA7636"/>
    <w:rsid w:val="00EB1527"/>
    <w:rsid w:val="00EB2C4F"/>
    <w:rsid w:val="00EB382B"/>
    <w:rsid w:val="00EB3B29"/>
    <w:rsid w:val="00EB57BA"/>
    <w:rsid w:val="00EB7B83"/>
    <w:rsid w:val="00EC2C52"/>
    <w:rsid w:val="00EC2F7D"/>
    <w:rsid w:val="00EC3B81"/>
    <w:rsid w:val="00EC7154"/>
    <w:rsid w:val="00ED1B02"/>
    <w:rsid w:val="00EE0E34"/>
    <w:rsid w:val="00EE18ED"/>
    <w:rsid w:val="00EE2803"/>
    <w:rsid w:val="00EE2910"/>
    <w:rsid w:val="00EE3B83"/>
    <w:rsid w:val="00EE3BDD"/>
    <w:rsid w:val="00EE3EF2"/>
    <w:rsid w:val="00EE666E"/>
    <w:rsid w:val="00EE7484"/>
    <w:rsid w:val="00EE7DBD"/>
    <w:rsid w:val="00EF0338"/>
    <w:rsid w:val="00EF2434"/>
    <w:rsid w:val="00EF34E1"/>
    <w:rsid w:val="00F00788"/>
    <w:rsid w:val="00F00C27"/>
    <w:rsid w:val="00F00EF8"/>
    <w:rsid w:val="00F03DCF"/>
    <w:rsid w:val="00F05519"/>
    <w:rsid w:val="00F06E4C"/>
    <w:rsid w:val="00F073C0"/>
    <w:rsid w:val="00F128F8"/>
    <w:rsid w:val="00F140B4"/>
    <w:rsid w:val="00F1465A"/>
    <w:rsid w:val="00F1477F"/>
    <w:rsid w:val="00F1484F"/>
    <w:rsid w:val="00F167D0"/>
    <w:rsid w:val="00F201A5"/>
    <w:rsid w:val="00F23356"/>
    <w:rsid w:val="00F25FB3"/>
    <w:rsid w:val="00F27273"/>
    <w:rsid w:val="00F277C3"/>
    <w:rsid w:val="00F32C12"/>
    <w:rsid w:val="00F32E8D"/>
    <w:rsid w:val="00F332F8"/>
    <w:rsid w:val="00F341F0"/>
    <w:rsid w:val="00F34C1B"/>
    <w:rsid w:val="00F35874"/>
    <w:rsid w:val="00F376F4"/>
    <w:rsid w:val="00F4073F"/>
    <w:rsid w:val="00F409B6"/>
    <w:rsid w:val="00F415F0"/>
    <w:rsid w:val="00F41EB0"/>
    <w:rsid w:val="00F42937"/>
    <w:rsid w:val="00F42FAD"/>
    <w:rsid w:val="00F4634F"/>
    <w:rsid w:val="00F46A8D"/>
    <w:rsid w:val="00F525CC"/>
    <w:rsid w:val="00F548B0"/>
    <w:rsid w:val="00F564E4"/>
    <w:rsid w:val="00F572E8"/>
    <w:rsid w:val="00F575FB"/>
    <w:rsid w:val="00F621D7"/>
    <w:rsid w:val="00F6484B"/>
    <w:rsid w:val="00F66233"/>
    <w:rsid w:val="00F7161A"/>
    <w:rsid w:val="00F71849"/>
    <w:rsid w:val="00F73AA0"/>
    <w:rsid w:val="00F7563C"/>
    <w:rsid w:val="00F75689"/>
    <w:rsid w:val="00F808D0"/>
    <w:rsid w:val="00F81177"/>
    <w:rsid w:val="00F823F5"/>
    <w:rsid w:val="00F8323D"/>
    <w:rsid w:val="00F83F99"/>
    <w:rsid w:val="00F91E59"/>
    <w:rsid w:val="00F943F2"/>
    <w:rsid w:val="00F95D09"/>
    <w:rsid w:val="00F9646D"/>
    <w:rsid w:val="00F96C5E"/>
    <w:rsid w:val="00FA0ECB"/>
    <w:rsid w:val="00FA686B"/>
    <w:rsid w:val="00FA6F8A"/>
    <w:rsid w:val="00FA70B1"/>
    <w:rsid w:val="00FB0394"/>
    <w:rsid w:val="00FB2862"/>
    <w:rsid w:val="00FB58D5"/>
    <w:rsid w:val="00FB6042"/>
    <w:rsid w:val="00FB77C0"/>
    <w:rsid w:val="00FC0E77"/>
    <w:rsid w:val="00FC33FC"/>
    <w:rsid w:val="00FC5A3E"/>
    <w:rsid w:val="00FC5E03"/>
    <w:rsid w:val="00FC63C3"/>
    <w:rsid w:val="00FC6595"/>
    <w:rsid w:val="00FC6FF3"/>
    <w:rsid w:val="00FD0B02"/>
    <w:rsid w:val="00FD0E9D"/>
    <w:rsid w:val="00FD1AF9"/>
    <w:rsid w:val="00FD3AEC"/>
    <w:rsid w:val="00FD403C"/>
    <w:rsid w:val="00FD6362"/>
    <w:rsid w:val="00FD7ED1"/>
    <w:rsid w:val="00FE0EB9"/>
    <w:rsid w:val="00FE2C8E"/>
    <w:rsid w:val="00FE44CF"/>
    <w:rsid w:val="00FE5296"/>
    <w:rsid w:val="00FE729E"/>
    <w:rsid w:val="00FE74CD"/>
    <w:rsid w:val="00FE7590"/>
    <w:rsid w:val="00FF155E"/>
    <w:rsid w:val="00FF1E2C"/>
    <w:rsid w:val="00FF5C6F"/>
    <w:rsid w:val="00FF60C3"/>
    <w:rsid w:val="00FF6508"/>
    <w:rsid w:val="00FF6573"/>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3E5EC"/>
  <w15:docId w15:val="{2BBB882E-FF77-4202-A3E4-48549D28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y-AM"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spacing w:line="360" w:lineRule="auto"/>
      <w:jc w:val="center"/>
      <w:outlineLvl w:val="2"/>
    </w:pPr>
    <w:rPr>
      <w:b/>
      <w:bCs/>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13" w:right="113"/>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customStyle="1" w:styleId="a">
    <w:name w:val="УрПервый"/>
    <w:basedOn w:val="Normal"/>
    <w:next w:val="Normal"/>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Normal"/>
    <w:pPr>
      <w:numPr>
        <w:numId w:val="3"/>
      </w:numPr>
      <w:tabs>
        <w:tab w:val="clear" w:pos="720"/>
        <w:tab w:val="num" w:pos="399"/>
      </w:tabs>
      <w:ind w:left="399" w:hanging="399"/>
    </w:pPr>
    <w:rPr>
      <w:b/>
      <w:bCs/>
      <w:caps/>
    </w:rPr>
  </w:style>
  <w:style w:type="paragraph" w:customStyle="1" w:styleId="a0">
    <w:name w:val="УрВторой"/>
    <w:basedOn w:val="Normal"/>
    <w:next w:val="Normal"/>
    <w:pPr>
      <w:numPr>
        <w:ilvl w:val="1"/>
        <w:numId w:val="2"/>
      </w:numPr>
      <w:tabs>
        <w:tab w:val="left" w:pos="567"/>
      </w:tabs>
      <w:spacing w:line="360" w:lineRule="auto"/>
      <w:ind w:left="567" w:hanging="567"/>
    </w:pPr>
  </w:style>
  <w:style w:type="paragraph" w:customStyle="1" w:styleId="a2">
    <w:name w:val="УрВторойПункт"/>
    <w:basedOn w:val="Normal"/>
    <w:next w:val="Normal"/>
    <w:pPr>
      <w:numPr>
        <w:ilvl w:val="1"/>
        <w:numId w:val="3"/>
      </w:numPr>
      <w:spacing w:line="360" w:lineRule="auto"/>
      <w:jc w:val="both"/>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tabs>
        <w:tab w:val="num" w:pos="360"/>
      </w:tabs>
      <w:spacing w:line="360" w:lineRule="auto"/>
      <w:ind w:left="360" w:hanging="360"/>
    </w:pPr>
  </w:style>
  <w:style w:type="paragraph" w:customStyle="1" w:styleId="a4">
    <w:name w:val="Нумерация состава нумерованного заголовка"/>
    <w:basedOn w:val="Normal"/>
    <w:pPr>
      <w:numPr>
        <w:ilvl w:val="1"/>
        <w:numId w:val="1"/>
      </w:numPr>
      <w:tabs>
        <w:tab w:val="left" w:pos="57"/>
        <w:tab w:val="left" w:pos="113"/>
      </w:tabs>
    </w:pPr>
  </w:style>
  <w:style w:type="paragraph" w:customStyle="1" w:styleId="a6">
    <w:name w:val="ОднаРасшПункт"/>
    <w:basedOn w:val="Normal"/>
    <w:next w:val="Normal"/>
    <w:pPr>
      <w:pBdr>
        <w:top w:val="single" w:sz="8" w:space="1" w:color="auto"/>
      </w:pBdr>
      <w:spacing w:line="360" w:lineRule="auto"/>
      <w:ind w:left="454"/>
      <w:jc w:val="center"/>
    </w:pPr>
    <w:rPr>
      <w:sz w:val="20"/>
    </w:rPr>
  </w:style>
  <w:style w:type="paragraph" w:customStyle="1" w:styleId="a7">
    <w:name w:val="ДвеРасшПункт"/>
    <w:basedOn w:val="Normal"/>
    <w:next w:val="Normal"/>
    <w:pPr>
      <w:spacing w:line="360" w:lineRule="auto"/>
    </w:pPr>
    <w:rPr>
      <w:sz w:val="20"/>
    </w:rPr>
  </w:style>
  <w:style w:type="paragraph" w:customStyle="1" w:styleId="a3">
    <w:name w:val="УрПервыйПункт"/>
    <w:basedOn w:val="a1"/>
    <w:next w:val="Normal"/>
    <w:pPr>
      <w:keepNext/>
      <w:numPr>
        <w:numId w:val="1"/>
      </w:numPr>
      <w:tabs>
        <w:tab w:val="clear" w:pos="720"/>
        <w:tab w:val="num" w:pos="399"/>
      </w:tabs>
      <w:spacing w:line="360" w:lineRule="auto"/>
      <w:ind w:left="397" w:hanging="397"/>
    </w:pPr>
  </w:style>
  <w:style w:type="paragraph" w:customStyle="1" w:styleId="2">
    <w:name w:val="Стиль 2а"/>
    <w:basedOn w:val="Normal"/>
    <w:pPr>
      <w:tabs>
        <w:tab w:val="left" w:pos="851"/>
      </w:tabs>
      <w:autoSpaceDE w:val="0"/>
      <w:autoSpaceDN w:val="0"/>
      <w:spacing w:line="480" w:lineRule="auto"/>
      <w:ind w:left="57" w:right="57" w:firstLine="851"/>
      <w:jc w:val="both"/>
    </w:pPr>
    <w:rPr>
      <w:bCs/>
    </w:rPr>
  </w:style>
  <w:style w:type="paragraph" w:customStyle="1" w:styleId="a8">
    <w:name w:val="ОсновПолутор"/>
    <w:basedOn w:val="Normal"/>
    <w:pPr>
      <w:tabs>
        <w:tab w:val="num" w:pos="399"/>
      </w:tabs>
      <w:spacing w:line="360" w:lineRule="auto"/>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9">
    <w:name w:val="ОсновнойТекст"/>
    <w:basedOn w:val="Normal"/>
    <w:pPr>
      <w:spacing w:line="360" w:lineRule="auto"/>
      <w:ind w:firstLine="851"/>
      <w:jc w:val="both"/>
    </w:pPr>
  </w:style>
  <w:style w:type="paragraph" w:customStyle="1" w:styleId="aa">
    <w:name w:val="УрВторойПолужирный"/>
    <w:basedOn w:val="a0"/>
    <w:next w:val="Normal"/>
    <w:pPr>
      <w:jc w:val="both"/>
    </w:pPr>
    <w:rPr>
      <w:b/>
      <w:sz w:val="28"/>
    </w:rPr>
  </w:style>
  <w:style w:type="paragraph" w:customStyle="1" w:styleId="m4">
    <w:name w:val="m_ПростойТекст"/>
    <w:basedOn w:val="Normal"/>
    <w:link w:val="mChar"/>
    <w:pPr>
      <w:jc w:val="both"/>
    </w:pPr>
    <w:rPr>
      <w:lang w:eastAsia="x-none"/>
    </w:rPr>
  </w:style>
  <w:style w:type="paragraph" w:customStyle="1" w:styleId="m5">
    <w:name w:val="m_ШапкаТаблицы"/>
    <w:basedOn w:val="m4"/>
    <w:pPr>
      <w:keepNext/>
      <w:shd w:val="clear" w:color="auto" w:fill="D9D9D9"/>
      <w:jc w:val="center"/>
    </w:pPr>
    <w:rPr>
      <w:b/>
      <w:sz w:val="20"/>
    </w:rPr>
  </w:style>
  <w:style w:type="paragraph" w:customStyle="1" w:styleId="m6">
    <w:name w:val="m_ТекстТаблицы"/>
    <w:basedOn w:val="m4"/>
    <w:pPr>
      <w:jc w:val="left"/>
    </w:pPr>
    <w:rPr>
      <w:sz w:val="20"/>
    </w:rPr>
  </w:style>
  <w:style w:type="paragraph" w:styleId="Caption">
    <w:name w:val="caption"/>
    <w:basedOn w:val="Normal"/>
    <w:next w:val="Normal"/>
    <w:qFormat/>
    <w:pPr>
      <w:spacing w:before="120" w:after="120"/>
    </w:pPr>
    <w:rPr>
      <w:b/>
      <w:bCs/>
      <w:sz w:val="20"/>
      <w:szCs w:val="20"/>
    </w:rPr>
  </w:style>
  <w:style w:type="paragraph" w:customStyle="1" w:styleId="m">
    <w:name w:val="m_Список"/>
    <w:basedOn w:val="m4"/>
    <w:pPr>
      <w:numPr>
        <w:numId w:val="4"/>
      </w:numPr>
    </w:pPr>
  </w:style>
  <w:style w:type="paragraph" w:customStyle="1" w:styleId="m10">
    <w:name w:val="m_1_Пункт"/>
    <w:basedOn w:val="m4"/>
    <w:next w:val="m4"/>
    <w:rsid w:val="005112A5"/>
    <w:pPr>
      <w:keepNext/>
      <w:numPr>
        <w:numId w:val="6"/>
      </w:numPr>
    </w:pPr>
    <w:rPr>
      <w:b/>
      <w:caps/>
    </w:rPr>
  </w:style>
  <w:style w:type="paragraph" w:customStyle="1" w:styleId="m20">
    <w:name w:val="m_2_Пункт"/>
    <w:basedOn w:val="m4"/>
    <w:next w:val="m4"/>
    <w:pPr>
      <w:keepNext/>
      <w:numPr>
        <w:ilvl w:val="1"/>
        <w:numId w:val="6"/>
      </w:numPr>
      <w:tabs>
        <w:tab w:val="left" w:pos="510"/>
      </w:tabs>
    </w:pPr>
    <w:rPr>
      <w:b/>
    </w:rPr>
  </w:style>
  <w:style w:type="paragraph" w:customStyle="1" w:styleId="m7">
    <w:name w:val="m_ПромШапка"/>
    <w:basedOn w:val="m6"/>
    <w:pPr>
      <w:keepNext/>
      <w:jc w:val="center"/>
    </w:pPr>
    <w:rPr>
      <w:b/>
      <w:bCs/>
    </w:rPr>
  </w:style>
  <w:style w:type="paragraph" w:customStyle="1" w:styleId="m3">
    <w:name w:val="m_3_Пункт"/>
    <w:basedOn w:val="m4"/>
    <w:next w:val="m4"/>
    <w:pPr>
      <w:numPr>
        <w:ilvl w:val="2"/>
        <w:numId w:val="6"/>
      </w:numPr>
    </w:pPr>
    <w:rPr>
      <w:b/>
    </w:rPr>
  </w:style>
  <w:style w:type="paragraph" w:customStyle="1" w:styleId="m8">
    <w:name w:val="m_ЗагПодпроцесс"/>
    <w:basedOn w:val="m4"/>
    <w:rPr>
      <w:b/>
      <w:bCs/>
      <w:u w:val="single"/>
    </w:rPr>
  </w:style>
  <w:style w:type="paragraph" w:customStyle="1" w:styleId="m9">
    <w:name w:val="m_ЗагПриложение"/>
    <w:basedOn w:val="m4"/>
    <w:next w:val="m4"/>
    <w:pPr>
      <w:jc w:val="center"/>
    </w:pPr>
    <w:rPr>
      <w:b/>
      <w:bCs/>
      <w:caps/>
    </w:rPr>
  </w:style>
  <w:style w:type="paragraph" w:customStyle="1" w:styleId="ab">
    <w:name w:val="ДвеРасшПодСтр"/>
    <w:basedOn w:val="Normal"/>
    <w:next w:val="Normal"/>
    <w:pPr>
      <w:spacing w:line="360" w:lineRule="auto"/>
    </w:pPr>
    <w:rPr>
      <w:sz w:val="20"/>
    </w:rPr>
  </w:style>
  <w:style w:type="paragraph" w:customStyle="1" w:styleId="ac">
    <w:name w:val="ПростойУрПервый"/>
    <w:basedOn w:val="Normal"/>
    <w:next w:val="Normal"/>
    <w:pPr>
      <w:tabs>
        <w:tab w:val="num" w:pos="720"/>
      </w:tabs>
      <w:spacing w:line="360" w:lineRule="auto"/>
      <w:ind w:left="720" w:hanging="360"/>
      <w:jc w:val="both"/>
    </w:pPr>
  </w:style>
  <w:style w:type="paragraph" w:customStyle="1" w:styleId="ad">
    <w:name w:val="ПростойУрВторой"/>
    <w:basedOn w:val="BodyText"/>
    <w:next w:val="BodyText"/>
    <w:pPr>
      <w:tabs>
        <w:tab w:val="num" w:pos="840"/>
      </w:tabs>
      <w:ind w:left="840" w:hanging="480"/>
    </w:pPr>
  </w:style>
  <w:style w:type="paragraph" w:styleId="BodyText">
    <w:name w:val="Body Text"/>
    <w:basedOn w:val="Normal"/>
    <w:pPr>
      <w:spacing w:line="360" w:lineRule="auto"/>
      <w:jc w:val="both"/>
    </w:pPr>
  </w:style>
  <w:style w:type="character" w:styleId="Strong">
    <w:name w:val="Strong"/>
    <w:basedOn w:val="DefaultParagraphFont"/>
    <w:qFormat/>
    <w:rPr>
      <w:b/>
      <w:bCs/>
    </w:rPr>
  </w:style>
  <w:style w:type="paragraph" w:customStyle="1" w:styleId="30">
    <w:name w:val="Титульный лист 3"/>
    <w:basedOn w:val="Normal"/>
    <w:pPr>
      <w:widowControl w:val="0"/>
      <w:overflowPunct w:val="0"/>
      <w:autoSpaceDE w:val="0"/>
      <w:autoSpaceDN w:val="0"/>
      <w:adjustRightInd w:val="0"/>
      <w:textAlignment w:val="baseline"/>
    </w:pPr>
    <w:rPr>
      <w:b/>
      <w:sz w:val="28"/>
      <w:szCs w:val="20"/>
    </w:rPr>
  </w:style>
  <w:style w:type="paragraph" w:customStyle="1" w:styleId="4">
    <w:name w:val="Титультый лист 4"/>
    <w:basedOn w:val="Normal"/>
    <w:pPr>
      <w:widowControl w:val="0"/>
      <w:overflowPunct w:val="0"/>
      <w:autoSpaceDE w:val="0"/>
      <w:autoSpaceDN w:val="0"/>
      <w:adjustRightInd w:val="0"/>
      <w:textAlignment w:val="baseline"/>
    </w:pPr>
    <w:rPr>
      <w:b/>
      <w:sz w:val="28"/>
      <w:szCs w:val="20"/>
    </w:rPr>
  </w:style>
  <w:style w:type="paragraph" w:styleId="TOC2">
    <w:name w:val="toc 2"/>
    <w:basedOn w:val="Normal"/>
    <w:next w:val="Normal"/>
    <w:autoRedefine/>
    <w:semiHidden/>
    <w:pPr>
      <w:spacing w:line="360" w:lineRule="auto"/>
    </w:pPr>
    <w:rPr>
      <w:b/>
    </w:rPr>
  </w:style>
  <w:style w:type="paragraph" w:styleId="TOC1">
    <w:name w:val="toc 1"/>
    <w:basedOn w:val="Normal"/>
    <w:next w:val="Normal"/>
    <w:autoRedefine/>
    <w:semiHidden/>
    <w:pPr>
      <w:spacing w:line="360" w:lineRule="auto"/>
    </w:pPr>
    <w:rPr>
      <w:b/>
      <w:cap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customStyle="1" w:styleId="TableSmall">
    <w:name w:val="Table_Small"/>
    <w:basedOn w:val="Normal"/>
    <w:pPr>
      <w:spacing w:before="40" w:after="40"/>
    </w:pPr>
    <w:rPr>
      <w:rFonts w:ascii="Arial" w:hAnsi="Arial"/>
      <w:sz w:val="16"/>
      <w:szCs w:val="20"/>
      <w:lang w:eastAsia="en-US"/>
    </w:rPr>
  </w:style>
  <w:style w:type="paragraph" w:customStyle="1" w:styleId="TableMedium">
    <w:name w:val="Table_Medium"/>
    <w:basedOn w:val="Normal"/>
    <w:pPr>
      <w:spacing w:before="40" w:after="40"/>
    </w:pPr>
    <w:rPr>
      <w:rFonts w:ascii="Arial" w:hAnsi="Arial"/>
      <w:sz w:val="18"/>
      <w:szCs w:val="20"/>
      <w:lang w:eastAsia="en-US"/>
    </w:rPr>
  </w:style>
  <w:style w:type="paragraph" w:customStyle="1" w:styleId="TableSmHeadingRight">
    <w:name w:val="Table_Sm_Heading_Right"/>
    <w:basedOn w:val="Normal"/>
    <w:pPr>
      <w:keepNext/>
      <w:keepLines/>
      <w:spacing w:before="60" w:after="40"/>
      <w:jc w:val="right"/>
    </w:pPr>
    <w:rPr>
      <w:rFonts w:ascii="Arial" w:hAnsi="Arial"/>
      <w:b/>
      <w:sz w:val="16"/>
      <w:szCs w:val="20"/>
      <w:lang w:eastAsia="en-US"/>
    </w:rPr>
  </w:style>
  <w:style w:type="paragraph" w:customStyle="1" w:styleId="Text">
    <w:name w:val="Text"/>
    <w:basedOn w:val="Normal"/>
    <w:pPr>
      <w:spacing w:after="120"/>
      <w:jc w:val="both"/>
    </w:pPr>
    <w:rPr>
      <w:sz w:val="22"/>
    </w:rPr>
  </w:style>
  <w:style w:type="paragraph" w:styleId="BodyTextIndent2">
    <w:name w:val="Body Text Indent 2"/>
    <w:basedOn w:val="Normal"/>
    <w:pPr>
      <w:autoSpaceDE w:val="0"/>
      <w:autoSpaceDN w:val="0"/>
      <w:ind w:left="397" w:firstLine="284"/>
      <w:jc w:val="center"/>
    </w:pPr>
    <w:rPr>
      <w:b/>
      <w:bCs/>
      <w:sz w:val="22"/>
    </w:rPr>
  </w:style>
  <w:style w:type="paragraph" w:customStyle="1" w:styleId="ae">
    <w:name w:val="Табл."/>
    <w:basedOn w:val="Normal"/>
    <w:pPr>
      <w:autoSpaceDE w:val="0"/>
      <w:autoSpaceDN w:val="0"/>
    </w:pPr>
    <w:rPr>
      <w:sz w:val="22"/>
      <w:szCs w:val="22"/>
    </w:rPr>
  </w:style>
  <w:style w:type="paragraph" w:styleId="Title">
    <w:name w:val="Title"/>
    <w:basedOn w:val="Normal"/>
    <w:qFormat/>
    <w:pPr>
      <w:jc w:val="center"/>
    </w:pPr>
    <w:rPr>
      <w:b/>
      <w:sz w:val="32"/>
      <w:szCs w:val="20"/>
    </w:rPr>
  </w:style>
  <w:style w:type="paragraph" w:customStyle="1" w:styleId="af">
    <w:name w:val="ПростойТекст"/>
    <w:basedOn w:val="Normal"/>
    <w:rPr>
      <w:rFonts w:ascii="Verdana" w:hAnsi="Verdana"/>
      <w:sz w:val="16"/>
    </w:rPr>
  </w:style>
  <w:style w:type="paragraph" w:customStyle="1" w:styleId="af0">
    <w:name w:val="табл"/>
    <w:basedOn w:val="ae"/>
    <w:rPr>
      <w:sz w:val="20"/>
      <w:szCs w:val="20"/>
    </w:rPr>
  </w:style>
  <w:style w:type="paragraph" w:customStyle="1" w:styleId="main">
    <w:name w:val="main"/>
    <w:basedOn w:val="Normal"/>
    <w:pPr>
      <w:spacing w:after="120"/>
    </w:pPr>
    <w:rPr>
      <w:color w:val="000000"/>
      <w:sz w:val="22"/>
    </w:rPr>
  </w:style>
  <w:style w:type="paragraph" w:customStyle="1" w:styleId="m0">
    <w:name w:val="m_РасшОпис"/>
    <w:basedOn w:val="m4"/>
    <w:next w:val="m4"/>
    <w:pPr>
      <w:numPr>
        <w:numId w:val="7"/>
      </w:numPr>
    </w:pPr>
    <w:rPr>
      <w:b/>
    </w:rPr>
  </w:style>
  <w:style w:type="character" w:styleId="FollowedHyperlink">
    <w:name w:val="FollowedHyperlink"/>
    <w:basedOn w:val="DefaultParagraphFont"/>
    <w:rPr>
      <w:color w:val="800080"/>
      <w:u w:val="single"/>
    </w:rPr>
  </w:style>
  <w:style w:type="character" w:customStyle="1" w:styleId="12">
    <w:name w:val="Заголовок 1 Знак"/>
    <w:basedOn w:val="DefaultParagraphFont"/>
    <w:rPr>
      <w:b/>
      <w:bCs/>
      <w:sz w:val="36"/>
      <w:szCs w:val="24"/>
      <w:lang w:val="hy-AM" w:eastAsia="ru-RU" w:bidi="ar-SA"/>
    </w:rPr>
  </w:style>
  <w:style w:type="paragraph" w:customStyle="1" w:styleId="Table">
    <w:name w:val="Table"/>
    <w:basedOn w:val="Normal"/>
    <w:pPr>
      <w:autoSpaceDE w:val="0"/>
      <w:autoSpaceDN w:val="0"/>
      <w:jc w:val="center"/>
    </w:pPr>
    <w:rPr>
      <w:b/>
      <w:bCs/>
      <w:sz w:val="20"/>
      <w:szCs w:val="20"/>
    </w:rPr>
  </w:style>
  <w:style w:type="paragraph" w:styleId="BodyText2">
    <w:name w:val="Body Text 2"/>
    <w:basedOn w:val="Normal"/>
    <w:rsid w:val="005112A5"/>
    <w:pPr>
      <w:tabs>
        <w:tab w:val="left" w:pos="4100"/>
      </w:tabs>
    </w:pPr>
    <w:rPr>
      <w:i/>
      <w:iCs/>
      <w:sz w:val="20"/>
      <w:szCs w:val="16"/>
    </w:rPr>
  </w:style>
  <w:style w:type="paragraph" w:customStyle="1" w:styleId="11">
    <w:name w:val="Нижний колонтитул1"/>
    <w:basedOn w:val="Normal"/>
    <w:pPr>
      <w:numPr>
        <w:ilvl w:val="2"/>
        <w:numId w:val="13"/>
      </w:numPr>
      <w:tabs>
        <w:tab w:val="center" w:pos="4153"/>
        <w:tab w:val="right" w:pos="8306"/>
      </w:tabs>
    </w:pPr>
    <w:rPr>
      <w:sz w:val="20"/>
      <w:szCs w:val="20"/>
    </w:rPr>
  </w:style>
  <w:style w:type="paragraph" w:customStyle="1" w:styleId="m1">
    <w:name w:val="m_СписокТабл"/>
    <w:basedOn w:val="m6"/>
    <w:pPr>
      <w:numPr>
        <w:numId w:val="8"/>
      </w:numPr>
      <w:tabs>
        <w:tab w:val="left" w:pos="181"/>
      </w:tabs>
    </w:pPr>
  </w:style>
  <w:style w:type="paragraph" w:customStyle="1" w:styleId="m2">
    <w:name w:val="m_НумСтрТабл"/>
    <w:basedOn w:val="m6"/>
    <w:next w:val="m6"/>
    <w:pPr>
      <w:numPr>
        <w:numId w:val="9"/>
      </w:numPr>
    </w:pPr>
  </w:style>
  <w:style w:type="paragraph" w:customStyle="1" w:styleId="1">
    <w:name w:val="Маркированный список1"/>
    <w:basedOn w:val="Text"/>
    <w:autoRedefine/>
    <w:pPr>
      <w:numPr>
        <w:numId w:val="10"/>
      </w:numPr>
      <w:tabs>
        <w:tab w:val="clear" w:pos="720"/>
        <w:tab w:val="num" w:pos="567"/>
      </w:tabs>
      <w:ind w:left="567" w:hanging="283"/>
      <w:jc w:val="left"/>
    </w:pPr>
  </w:style>
  <w:style w:type="paragraph" w:customStyle="1" w:styleId="af1">
    <w:name w:val="Осн. тест СТП"/>
    <w:basedOn w:val="Normal"/>
    <w:pPr>
      <w:tabs>
        <w:tab w:val="num" w:pos="-2410"/>
      </w:tabs>
      <w:autoSpaceDE w:val="0"/>
      <w:autoSpaceDN w:val="0"/>
      <w:spacing w:before="120" w:line="360" w:lineRule="auto"/>
      <w:ind w:firstLine="851"/>
      <w:jc w:val="both"/>
    </w:pPr>
  </w:style>
  <w:style w:type="paragraph" w:customStyle="1" w:styleId="9">
    <w:name w:val="заголовок 9"/>
    <w:basedOn w:val="Normal"/>
    <w:next w:val="Normal"/>
    <w:pPr>
      <w:keepNext/>
      <w:autoSpaceDE w:val="0"/>
      <w:autoSpaceDN w:val="0"/>
    </w:pPr>
    <w:rPr>
      <w:b/>
      <w:bCs/>
      <w:sz w:val="20"/>
      <w:szCs w:val="20"/>
    </w:rPr>
  </w:style>
  <w:style w:type="paragraph" w:customStyle="1" w:styleId="10">
    <w:name w:val="заголовок 1"/>
    <w:basedOn w:val="Normal"/>
    <w:next w:val="Normal"/>
    <w:pPr>
      <w:keepNext/>
      <w:numPr>
        <w:numId w:val="11"/>
      </w:numPr>
      <w:autoSpaceDE w:val="0"/>
      <w:autoSpaceDN w:val="0"/>
    </w:pPr>
    <w:rPr>
      <w:b/>
      <w:bCs/>
      <w:color w:val="008000"/>
    </w:rPr>
  </w:style>
  <w:style w:type="paragraph" w:customStyle="1" w:styleId="af2">
    <w:name w:val="Список нум. СТП"/>
    <w:basedOn w:val="Normal"/>
    <w:pPr>
      <w:tabs>
        <w:tab w:val="num" w:pos="2160"/>
      </w:tabs>
      <w:autoSpaceDE w:val="0"/>
      <w:autoSpaceDN w:val="0"/>
      <w:spacing w:before="120" w:line="360" w:lineRule="auto"/>
      <w:jc w:val="both"/>
    </w:pPr>
    <w:rPr>
      <w:kern w:val="28"/>
    </w:rPr>
  </w:style>
  <w:style w:type="paragraph" w:customStyle="1" w:styleId="af3">
    <w:name w:val="Список СТП"/>
    <w:basedOn w:val="Normal"/>
    <w:pPr>
      <w:autoSpaceDE w:val="0"/>
      <w:autoSpaceDN w:val="0"/>
      <w:spacing w:before="120" w:line="360" w:lineRule="auto"/>
      <w:jc w:val="both"/>
    </w:pPr>
  </w:style>
  <w:style w:type="paragraph" w:customStyle="1" w:styleId="a5">
    <w:name w:val="Наим. прил"/>
    <w:basedOn w:val="Normal"/>
    <w:pPr>
      <w:numPr>
        <w:numId w:val="5"/>
      </w:numPr>
      <w:autoSpaceDE w:val="0"/>
      <w:autoSpaceDN w:val="0"/>
    </w:pPr>
    <w:rPr>
      <w:b/>
      <w:bCs/>
      <w:sz w:val="22"/>
      <w:szCs w:val="22"/>
    </w:rPr>
  </w:style>
  <w:style w:type="paragraph" w:customStyle="1" w:styleId="af4">
    <w:name w:val="Раздел СТП"/>
    <w:basedOn w:val="Normal"/>
    <w:pPr>
      <w:keepNext/>
      <w:tabs>
        <w:tab w:val="num" w:pos="709"/>
      </w:tabs>
      <w:autoSpaceDE w:val="0"/>
      <w:autoSpaceDN w:val="0"/>
      <w:spacing w:before="120" w:after="60"/>
      <w:outlineLvl w:val="0"/>
    </w:pPr>
    <w:rPr>
      <w:b/>
      <w:sz w:val="28"/>
    </w:rPr>
  </w:style>
  <w:style w:type="paragraph" w:customStyle="1" w:styleId="7">
    <w:name w:val="заголовок 7"/>
    <w:basedOn w:val="Normal"/>
    <w:next w:val="Normal"/>
    <w:pPr>
      <w:keepNext/>
      <w:numPr>
        <w:numId w:val="12"/>
      </w:numPr>
      <w:autoSpaceDE w:val="0"/>
      <w:autoSpaceDN w:val="0"/>
    </w:pPr>
    <w:rPr>
      <w:b/>
      <w:bCs/>
    </w:rPr>
  </w:style>
  <w:style w:type="paragraph" w:customStyle="1" w:styleId="6">
    <w:name w:val="заголовок 6"/>
    <w:basedOn w:val="Normal"/>
    <w:next w:val="Normal"/>
    <w:pPr>
      <w:keepNext/>
      <w:autoSpaceDE w:val="0"/>
      <w:autoSpaceDN w:val="0"/>
    </w:pPr>
    <w:rPr>
      <w:b/>
      <w:bCs/>
    </w:rPr>
  </w:style>
  <w:style w:type="paragraph" w:customStyle="1" w:styleId="13">
    <w:name w:val="ПРИЛОЖЕНИЕ 1"/>
    <w:basedOn w:val="Normal"/>
    <w:autoRedefine/>
    <w:pPr>
      <w:autoSpaceDE w:val="0"/>
      <w:autoSpaceDN w:val="0"/>
      <w:spacing w:after="120"/>
    </w:pPr>
    <w:rPr>
      <w:b/>
      <w:caps/>
      <w:noProof/>
      <w:szCs w:val="28"/>
    </w:rPr>
  </w:style>
  <w:style w:type="paragraph" w:customStyle="1" w:styleId="20">
    <w:name w:val="заголовок 2"/>
    <w:basedOn w:val="Normal"/>
    <w:next w:val="Normal"/>
    <w:pPr>
      <w:keepNext/>
      <w:autoSpaceDE w:val="0"/>
      <w:autoSpaceDN w:val="0"/>
      <w:spacing w:before="120" w:after="60"/>
      <w:jc w:val="center"/>
    </w:pPr>
    <w:rPr>
      <w:caps/>
      <w:kern w:val="28"/>
      <w:sz w:val="28"/>
      <w:szCs w:val="28"/>
    </w:rPr>
  </w:style>
  <w:style w:type="paragraph" w:customStyle="1" w:styleId="af5">
    <w:name w:val="Список табд"/>
    <w:basedOn w:val="Normal"/>
    <w:pPr>
      <w:autoSpaceDE w:val="0"/>
      <w:autoSpaceDN w:val="0"/>
      <w:ind w:right="57"/>
    </w:pPr>
    <w:rPr>
      <w:b/>
      <w:bCs/>
      <w:sz w:val="20"/>
      <w:szCs w:val="20"/>
    </w:rPr>
  </w:style>
  <w:style w:type="paragraph" w:customStyle="1" w:styleId="af6">
    <w:name w:val="табл. заг."/>
    <w:basedOn w:val="Normal"/>
    <w:pPr>
      <w:autoSpaceDE w:val="0"/>
      <w:autoSpaceDN w:val="0"/>
      <w:jc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Arial" w:hAnsi="Arial"/>
      <w:snapToGrid w:val="0"/>
    </w:rPr>
  </w:style>
  <w:style w:type="paragraph" w:customStyle="1" w:styleId="14">
    <w:name w:val="Титульный лист 1"/>
    <w:basedOn w:val="Normal"/>
    <w:pPr>
      <w:widowControl w:val="0"/>
      <w:overflowPunct w:val="0"/>
      <w:autoSpaceDE w:val="0"/>
      <w:autoSpaceDN w:val="0"/>
      <w:adjustRightInd w:val="0"/>
      <w:jc w:val="center"/>
      <w:textAlignment w:val="baseline"/>
    </w:pPr>
    <w:rPr>
      <w:b/>
      <w:sz w:val="36"/>
      <w:szCs w:val="20"/>
    </w:rPr>
  </w:style>
  <w:style w:type="paragraph" w:customStyle="1" w:styleId="21">
    <w:name w:val="Титульный лист 2"/>
    <w:basedOn w:val="Normal"/>
    <w:pPr>
      <w:widowControl w:val="0"/>
      <w:overflowPunct w:val="0"/>
      <w:autoSpaceDE w:val="0"/>
      <w:autoSpaceDN w:val="0"/>
      <w:adjustRightInd w:val="0"/>
      <w:jc w:val="center"/>
      <w:textAlignment w:val="baseline"/>
    </w:pPr>
    <w:rPr>
      <w:b/>
      <w:sz w:val="36"/>
      <w:szCs w:val="20"/>
    </w:rPr>
  </w:style>
  <w:style w:type="paragraph" w:customStyle="1" w:styleId="5">
    <w:name w:val="Титульный лист 5"/>
    <w:basedOn w:val="Normal"/>
    <w:pPr>
      <w:widowControl w:val="0"/>
      <w:overflowPunct w:val="0"/>
      <w:autoSpaceDE w:val="0"/>
      <w:autoSpaceDN w:val="0"/>
      <w:adjustRightInd w:val="0"/>
      <w:jc w:val="center"/>
      <w:textAlignment w:val="baseline"/>
    </w:pPr>
    <w:rPr>
      <w:b/>
      <w:sz w:val="40"/>
      <w:szCs w:val="20"/>
    </w:rPr>
  </w:style>
  <w:style w:type="paragraph" w:customStyle="1" w:styleId="60">
    <w:name w:val="Титульный лист 6"/>
    <w:basedOn w:val="Normal"/>
    <w:pPr>
      <w:widowControl w:val="0"/>
      <w:overflowPunct w:val="0"/>
      <w:autoSpaceDE w:val="0"/>
      <w:autoSpaceDN w:val="0"/>
      <w:adjustRightInd w:val="0"/>
      <w:jc w:val="center"/>
      <w:textAlignment w:val="baseline"/>
    </w:pPr>
    <w:rPr>
      <w:b/>
      <w:sz w:val="36"/>
      <w:szCs w:val="20"/>
    </w:rPr>
  </w:style>
  <w:style w:type="paragraph" w:customStyle="1" w:styleId="70">
    <w:name w:val="Титульный лист 7"/>
    <w:basedOn w:val="Normal"/>
    <w:pPr>
      <w:widowControl w:val="0"/>
      <w:overflowPunct w:val="0"/>
      <w:autoSpaceDE w:val="0"/>
      <w:autoSpaceDN w:val="0"/>
      <w:adjustRightInd w:val="0"/>
      <w:jc w:val="center"/>
      <w:textAlignment w:val="baseline"/>
    </w:pPr>
    <w:rPr>
      <w:b/>
      <w:sz w:val="28"/>
      <w:szCs w:val="20"/>
    </w:rPr>
  </w:style>
  <w:style w:type="paragraph" w:customStyle="1" w:styleId="8">
    <w:name w:val="Титульный лист 8"/>
    <w:basedOn w:val="Normal"/>
    <w:pPr>
      <w:widowControl w:val="0"/>
      <w:overflowPunct w:val="0"/>
      <w:autoSpaceDE w:val="0"/>
      <w:autoSpaceDN w:val="0"/>
      <w:adjustRightInd w:val="0"/>
      <w:jc w:val="center"/>
      <w:textAlignment w:val="baseline"/>
    </w:pPr>
    <w:rPr>
      <w:b/>
      <w:sz w:val="28"/>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mChar">
    <w:name w:val="m_ПростойТекст Char"/>
    <w:link w:val="m4"/>
    <w:rsid w:val="002E6415"/>
    <w:rPr>
      <w:sz w:val="24"/>
      <w:szCs w:val="24"/>
    </w:rPr>
  </w:style>
  <w:style w:type="paragraph" w:styleId="FootnoteText">
    <w:name w:val="footnote text"/>
    <w:basedOn w:val="Normal"/>
    <w:link w:val="FootnoteTextChar"/>
    <w:rsid w:val="005112A5"/>
    <w:rPr>
      <w:sz w:val="20"/>
      <w:szCs w:val="20"/>
    </w:rPr>
  </w:style>
  <w:style w:type="character" w:customStyle="1" w:styleId="FootnoteTextChar">
    <w:name w:val="Footnote Text Char"/>
    <w:basedOn w:val="DefaultParagraphFont"/>
    <w:link w:val="FootnoteText"/>
    <w:rsid w:val="00CE495E"/>
  </w:style>
  <w:style w:type="character" w:styleId="FootnoteReference">
    <w:name w:val="footnote reference"/>
    <w:basedOn w:val="DefaultParagraphFont"/>
    <w:rsid w:val="005112A5"/>
    <w:rPr>
      <w:vertAlign w:val="superscript"/>
    </w:rPr>
  </w:style>
  <w:style w:type="paragraph" w:styleId="NoSpacing">
    <w:name w:val="No Spacing"/>
    <w:uiPriority w:val="1"/>
    <w:qFormat/>
    <w:rsid w:val="00CE1AB9"/>
    <w:rPr>
      <w:rFonts w:ascii="Calibri" w:eastAsia="Calibri" w:hAnsi="Calibri"/>
      <w:sz w:val="22"/>
      <w:szCs w:val="22"/>
      <w:lang w:eastAsia="en-US"/>
    </w:rPr>
  </w:style>
  <w:style w:type="character" w:customStyle="1" w:styleId="apple-style-span">
    <w:name w:val="apple-style-span"/>
    <w:rsid w:val="002961DE"/>
  </w:style>
  <w:style w:type="character" w:customStyle="1" w:styleId="CommentTextChar">
    <w:name w:val="Comment Text Char"/>
    <w:basedOn w:val="DefaultParagraphFont"/>
    <w:link w:val="CommentText"/>
    <w:semiHidden/>
    <w:rsid w:val="002961DE"/>
  </w:style>
  <w:style w:type="paragraph" w:styleId="ListParagraph">
    <w:name w:val="List Paragraph"/>
    <w:basedOn w:val="Normal"/>
    <w:uiPriority w:val="34"/>
    <w:qFormat/>
    <w:rsid w:val="00BB1180"/>
    <w:pPr>
      <w:ind w:left="720"/>
      <w:contextualSpacing/>
    </w:pPr>
  </w:style>
  <w:style w:type="paragraph" w:customStyle="1" w:styleId="Default">
    <w:name w:val="Default"/>
    <w:rsid w:val="00BB1180"/>
    <w:pPr>
      <w:autoSpaceDE w:val="0"/>
      <w:autoSpaceDN w:val="0"/>
      <w:adjustRightInd w:val="0"/>
    </w:pPr>
    <w:rPr>
      <w:color w:val="000000"/>
      <w:sz w:val="24"/>
      <w:szCs w:val="24"/>
    </w:rPr>
  </w:style>
  <w:style w:type="character" w:customStyle="1" w:styleId="apple-converted-space">
    <w:name w:val="apple-converted-space"/>
    <w:basedOn w:val="DefaultParagraphFont"/>
    <w:rsid w:val="00582BFD"/>
  </w:style>
  <w:style w:type="paragraph" w:styleId="NormalWeb">
    <w:name w:val="Normal (Web)"/>
    <w:basedOn w:val="Normal"/>
    <w:uiPriority w:val="99"/>
    <w:unhideWhenUsed/>
    <w:rsid w:val="0089074C"/>
    <w:pPr>
      <w:spacing w:before="195"/>
    </w:pPr>
  </w:style>
  <w:style w:type="paragraph" w:customStyle="1" w:styleId="22">
    <w:name w:val="Нижний колонтитул2"/>
    <w:basedOn w:val="Normal"/>
    <w:rsid w:val="005112A5"/>
    <w:pPr>
      <w:tabs>
        <w:tab w:val="center" w:pos="4153"/>
        <w:tab w:val="right" w:pos="8306"/>
      </w:tabs>
    </w:pPr>
    <w:rPr>
      <w:sz w:val="20"/>
      <w:szCs w:val="20"/>
    </w:rPr>
  </w:style>
  <w:style w:type="paragraph" w:customStyle="1" w:styleId="23">
    <w:name w:val="Маркированный список2"/>
    <w:basedOn w:val="Text"/>
    <w:autoRedefine/>
    <w:rsid w:val="005112A5"/>
    <w:pPr>
      <w:tabs>
        <w:tab w:val="num" w:pos="567"/>
      </w:tabs>
      <w:jc w:val="left"/>
    </w:pPr>
  </w:style>
  <w:style w:type="character" w:customStyle="1" w:styleId="DeltaViewInsertion">
    <w:name w:val="DeltaView Insertion"/>
    <w:rsid w:val="005112A5"/>
    <w:rPr>
      <w:b/>
      <w:bCs/>
      <w:color w:val="0000FF"/>
      <w:spacing w:val="0"/>
      <w:u w:val="double"/>
    </w:rPr>
  </w:style>
  <w:style w:type="paragraph" w:styleId="CommentSubject">
    <w:name w:val="annotation subject"/>
    <w:basedOn w:val="CommentText"/>
    <w:next w:val="CommentText"/>
    <w:link w:val="CommentSubjectChar"/>
    <w:rsid w:val="005112A5"/>
    <w:rPr>
      <w:b/>
      <w:bCs/>
    </w:rPr>
  </w:style>
  <w:style w:type="character" w:customStyle="1" w:styleId="CommentSubjectChar">
    <w:name w:val="Comment Subject Char"/>
    <w:basedOn w:val="CommentTextChar"/>
    <w:link w:val="CommentSubject"/>
    <w:rsid w:val="005112A5"/>
    <w:rPr>
      <w:b/>
      <w:bCs/>
    </w:rPr>
  </w:style>
  <w:style w:type="paragraph" w:styleId="Revision">
    <w:name w:val="Revision"/>
    <w:hidden/>
    <w:uiPriority w:val="99"/>
    <w:semiHidden/>
    <w:rsid w:val="005112A5"/>
    <w:rPr>
      <w:sz w:val="24"/>
      <w:szCs w:val="24"/>
    </w:rPr>
  </w:style>
  <w:style w:type="paragraph" w:customStyle="1" w:styleId="3">
    <w:name w:val="МТС 3"/>
    <w:basedOn w:val="Normal"/>
    <w:rsid w:val="00EE3B83"/>
    <w:pPr>
      <w:numPr>
        <w:numId w:val="33"/>
      </w:numPr>
      <w:autoSpaceDE w:val="0"/>
      <w:autoSpaceDN w:val="0"/>
      <w:adjustRightInd w:val="0"/>
      <w:contextualSpacing/>
      <w:jc w:val="both"/>
      <w:outlineLvl w:val="0"/>
    </w:pPr>
    <w:rPr>
      <w:rFonts w:eastAsia="Calibri"/>
      <w:sz w:val="22"/>
      <w:szCs w:val="22"/>
      <w:lang w:eastAsia="en-US"/>
    </w:rPr>
  </w:style>
  <w:style w:type="paragraph" w:customStyle="1" w:styleId="003">
    <w:name w:val="МТС 003"/>
    <w:basedOn w:val="3"/>
    <w:link w:val="0030"/>
    <w:qFormat/>
    <w:rsid w:val="00EE3B83"/>
    <w:rPr>
      <w:sz w:val="24"/>
    </w:rPr>
  </w:style>
  <w:style w:type="character" w:customStyle="1" w:styleId="0030">
    <w:name w:val="МТС 003 Знак"/>
    <w:link w:val="003"/>
    <w:rsid w:val="00EE3B8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7307">
      <w:bodyDiv w:val="1"/>
      <w:marLeft w:val="0"/>
      <w:marRight w:val="0"/>
      <w:marTop w:val="0"/>
      <w:marBottom w:val="0"/>
      <w:divBdr>
        <w:top w:val="none" w:sz="0" w:space="0" w:color="auto"/>
        <w:left w:val="none" w:sz="0" w:space="0" w:color="auto"/>
        <w:bottom w:val="none" w:sz="0" w:space="0" w:color="auto"/>
        <w:right w:val="none" w:sz="0" w:space="0" w:color="auto"/>
      </w:divBdr>
      <w:divsChild>
        <w:div w:id="296103970">
          <w:marLeft w:val="0"/>
          <w:marRight w:val="0"/>
          <w:marTop w:val="0"/>
          <w:marBottom w:val="0"/>
          <w:divBdr>
            <w:top w:val="none" w:sz="0" w:space="0" w:color="auto"/>
            <w:left w:val="none" w:sz="0" w:space="0" w:color="auto"/>
            <w:bottom w:val="none" w:sz="0" w:space="0" w:color="auto"/>
            <w:right w:val="none" w:sz="0" w:space="0" w:color="auto"/>
          </w:divBdr>
        </w:div>
      </w:divsChild>
    </w:div>
    <w:div w:id="889803390">
      <w:bodyDiv w:val="1"/>
      <w:marLeft w:val="0"/>
      <w:marRight w:val="0"/>
      <w:marTop w:val="0"/>
      <w:marBottom w:val="0"/>
      <w:divBdr>
        <w:top w:val="none" w:sz="0" w:space="0" w:color="auto"/>
        <w:left w:val="none" w:sz="0" w:space="0" w:color="auto"/>
        <w:bottom w:val="none" w:sz="0" w:space="0" w:color="auto"/>
        <w:right w:val="none" w:sz="0" w:space="0" w:color="auto"/>
      </w:divBdr>
    </w:div>
    <w:div w:id="1019621534">
      <w:bodyDiv w:val="1"/>
      <w:marLeft w:val="0"/>
      <w:marRight w:val="0"/>
      <w:marTop w:val="0"/>
      <w:marBottom w:val="0"/>
      <w:divBdr>
        <w:top w:val="none" w:sz="0" w:space="0" w:color="auto"/>
        <w:left w:val="none" w:sz="0" w:space="0" w:color="auto"/>
        <w:bottom w:val="none" w:sz="0" w:space="0" w:color="auto"/>
        <w:right w:val="none" w:sz="0" w:space="0" w:color="auto"/>
      </w:divBdr>
    </w:div>
    <w:div w:id="1261987942">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7730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tline@mts.am"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4CBE.87DED020"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7E22-278D-4972-98F0-22863B24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4347</Words>
  <Characters>24778</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УТВЕРЖДАЮ</vt:lpstr>
      <vt:lpstr>УТВЕРЖДАЮ</vt:lpstr>
    </vt:vector>
  </TitlesOfParts>
  <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RybakovI</dc:creator>
  <cp:keywords/>
  <dc:description/>
  <cp:lastModifiedBy>Zaruhi Petrosyan</cp:lastModifiedBy>
  <cp:revision>5</cp:revision>
  <cp:lastPrinted>2015-07-08T07:31:00Z</cp:lastPrinted>
  <dcterms:created xsi:type="dcterms:W3CDTF">2018-08-30T11:08:00Z</dcterms:created>
  <dcterms:modified xsi:type="dcterms:W3CDTF">2018-08-30T11:16:00Z</dcterms:modified>
  <cp:contentStatus/>
</cp:coreProperties>
</file>